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947567">
        <w:rPr>
          <w:rFonts w:ascii="Arial" w:hAnsi="Arial" w:cs="Arial"/>
          <w:b/>
          <w:color w:val="auto"/>
          <w:sz w:val="18"/>
          <w:szCs w:val="18"/>
        </w:rPr>
        <w:t>I</w:t>
      </w:r>
      <w:r w:rsidR="009F3C7F">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20</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1F4D74">
              <w:rPr>
                <w:rFonts w:ascii="Arial" w:hAnsi="Arial" w:cs="Arial"/>
                <w:sz w:val="18"/>
                <w:szCs w:val="18"/>
              </w:rPr>
              <w:t xml:space="preserve">a data </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rsidR="00CA516B" w:rsidRPr="009F6D2F" w:rsidRDefault="004C1D48" w:rsidP="002B6F21">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rsidR="003C7325" w:rsidRPr="00694AF5" w:rsidRDefault="00E35401" w:rsidP="00141A92">
      <w:pPr>
        <w:pStyle w:val="Nagwek2"/>
        <w:numPr>
          <w:ilvl w:val="0"/>
          <w:numId w:val="19"/>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rsidTr="00141A92">
        <w:trPr>
          <w:tblHeader/>
        </w:trPr>
        <w:tc>
          <w:tcPr>
            <w:tcW w:w="2972" w:type="dxa"/>
            <w:shd w:val="clear" w:color="auto" w:fill="D0CECE" w:themeFill="background2" w:themeFillShade="E6"/>
            <w:vAlign w:val="center"/>
          </w:tcPr>
          <w:p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07F6D" w:rsidRPr="009F6D2F" w:rsidTr="00795AFA">
        <w:tc>
          <w:tcPr>
            <w:tcW w:w="2972" w:type="dxa"/>
          </w:tcPr>
          <w:p w:rsidR="00907F6D" w:rsidRPr="0031628D" w:rsidRDefault="002278C5" w:rsidP="002278C5">
            <w:pPr>
              <w:tabs>
                <w:tab w:val="left" w:pos="915"/>
              </w:tabs>
              <w:spacing w:before="240"/>
              <w:rPr>
                <w:rFonts w:ascii="Arial" w:hAnsi="Arial" w:cs="Arial"/>
                <w:sz w:val="18"/>
                <w:szCs w:val="18"/>
              </w:rPr>
            </w:pPr>
            <w:r>
              <w:rPr>
                <w:rFonts w:ascii="Arial" w:hAnsi="Arial" w:cs="Arial"/>
                <w:sz w:val="18"/>
                <w:szCs w:val="18"/>
              </w:rPr>
              <w:tab/>
            </w:r>
            <w:r w:rsidR="000E54A5">
              <w:rPr>
                <w:rFonts w:ascii="Arial" w:hAnsi="Arial" w:cs="Arial"/>
                <w:sz w:val="18"/>
                <w:szCs w:val="18"/>
              </w:rPr>
              <w:t>4</w:t>
            </w:r>
            <w:r w:rsidR="00694AF5">
              <w:rPr>
                <w:rFonts w:ascii="Arial" w:hAnsi="Arial" w:cs="Arial"/>
                <w:sz w:val="18"/>
                <w:szCs w:val="18"/>
              </w:rPr>
              <w:t>6</w:t>
            </w:r>
            <w:r w:rsidR="000E54A5">
              <w:rPr>
                <w:rFonts w:ascii="Arial" w:hAnsi="Arial" w:cs="Arial"/>
                <w:sz w:val="18"/>
                <w:szCs w:val="18"/>
              </w:rPr>
              <w:t>,</w:t>
            </w:r>
            <w:r w:rsidR="00694AF5">
              <w:rPr>
                <w:rFonts w:ascii="Arial" w:hAnsi="Arial" w:cs="Arial"/>
                <w:sz w:val="18"/>
                <w:szCs w:val="18"/>
              </w:rPr>
              <w:t>15</w:t>
            </w:r>
            <w:r w:rsidRPr="002278C5">
              <w:rPr>
                <w:rFonts w:ascii="Arial" w:hAnsi="Arial" w:cs="Arial"/>
                <w:sz w:val="18"/>
                <w:szCs w:val="18"/>
              </w:rPr>
              <w:t>%</w:t>
            </w:r>
          </w:p>
        </w:tc>
        <w:tc>
          <w:tcPr>
            <w:tcW w:w="3260" w:type="dxa"/>
          </w:tcPr>
          <w:p w:rsidR="002278C5" w:rsidRPr="002278C5" w:rsidRDefault="0031628D" w:rsidP="002278C5">
            <w:pPr>
              <w:rPr>
                <w:rFonts w:ascii="Arial" w:hAnsi="Arial" w:cs="Arial"/>
                <w:sz w:val="18"/>
                <w:szCs w:val="18"/>
              </w:rPr>
            </w:pPr>
            <w:r w:rsidRPr="0031628D">
              <w:rPr>
                <w:rFonts w:ascii="Arial" w:hAnsi="Arial" w:cs="Arial"/>
                <w:sz w:val="18"/>
                <w:szCs w:val="18"/>
              </w:rPr>
              <w:t>1</w:t>
            </w:r>
            <w:r w:rsidR="002278C5" w:rsidRPr="002278C5">
              <w:rPr>
                <w:rFonts w:ascii="Arial" w:hAnsi="Arial" w:cs="Arial"/>
                <w:sz w:val="18"/>
                <w:szCs w:val="18"/>
              </w:rPr>
              <w:t xml:space="preserve">. </w:t>
            </w:r>
            <w:r w:rsidR="000E54A5">
              <w:rPr>
                <w:rFonts w:ascii="Arial" w:hAnsi="Arial" w:cs="Arial"/>
                <w:sz w:val="18"/>
                <w:szCs w:val="18"/>
              </w:rPr>
              <w:t>1</w:t>
            </w:r>
            <w:r w:rsidR="00694AF5">
              <w:rPr>
                <w:rFonts w:ascii="Arial" w:hAnsi="Arial" w:cs="Arial"/>
                <w:sz w:val="18"/>
                <w:szCs w:val="18"/>
              </w:rPr>
              <w:t>1</w:t>
            </w:r>
            <w:r w:rsidR="002278C5" w:rsidRPr="002278C5">
              <w:rPr>
                <w:rFonts w:ascii="Arial" w:hAnsi="Arial" w:cs="Arial"/>
                <w:sz w:val="18"/>
                <w:szCs w:val="18"/>
              </w:rPr>
              <w:t>,</w:t>
            </w:r>
            <w:r w:rsidR="00694AF5">
              <w:rPr>
                <w:rFonts w:ascii="Arial" w:hAnsi="Arial" w:cs="Arial"/>
                <w:sz w:val="18"/>
                <w:szCs w:val="18"/>
              </w:rPr>
              <w:t>37</w:t>
            </w:r>
            <w:r w:rsidR="002278C5" w:rsidRPr="002278C5">
              <w:rPr>
                <w:rFonts w:ascii="Arial" w:hAnsi="Arial" w:cs="Arial"/>
                <w:sz w:val="18"/>
                <w:szCs w:val="18"/>
              </w:rPr>
              <w:t xml:space="preserve"> %</w:t>
            </w:r>
          </w:p>
          <w:p w:rsidR="002278C5" w:rsidRPr="002278C5" w:rsidRDefault="002278C5" w:rsidP="002278C5">
            <w:pPr>
              <w:rPr>
                <w:rFonts w:ascii="Arial" w:hAnsi="Arial" w:cs="Arial"/>
                <w:sz w:val="18"/>
                <w:szCs w:val="18"/>
              </w:rPr>
            </w:pPr>
          </w:p>
          <w:p w:rsidR="002278C5" w:rsidRPr="002278C5" w:rsidRDefault="002278C5" w:rsidP="002278C5">
            <w:pPr>
              <w:rPr>
                <w:rFonts w:ascii="Arial" w:hAnsi="Arial" w:cs="Arial"/>
                <w:sz w:val="18"/>
                <w:szCs w:val="18"/>
              </w:rPr>
            </w:pPr>
            <w:r w:rsidRPr="002278C5">
              <w:rPr>
                <w:rFonts w:ascii="Arial" w:hAnsi="Arial" w:cs="Arial"/>
                <w:sz w:val="18"/>
                <w:szCs w:val="18"/>
              </w:rPr>
              <w:t xml:space="preserve">2. </w:t>
            </w:r>
            <w:r w:rsidR="00694AF5">
              <w:rPr>
                <w:rFonts w:ascii="Arial" w:hAnsi="Arial" w:cs="Arial"/>
                <w:sz w:val="18"/>
                <w:szCs w:val="18"/>
              </w:rPr>
              <w:t>10</w:t>
            </w:r>
            <w:r w:rsidRPr="002278C5">
              <w:rPr>
                <w:rFonts w:ascii="Arial" w:hAnsi="Arial" w:cs="Arial"/>
                <w:sz w:val="18"/>
                <w:szCs w:val="18"/>
              </w:rPr>
              <w:t>,</w:t>
            </w:r>
            <w:r w:rsidR="00694AF5">
              <w:rPr>
                <w:rFonts w:ascii="Arial" w:hAnsi="Arial" w:cs="Arial"/>
                <w:sz w:val="18"/>
                <w:szCs w:val="18"/>
              </w:rPr>
              <w:t>42</w:t>
            </w:r>
            <w:r w:rsidRPr="002278C5">
              <w:rPr>
                <w:rFonts w:ascii="Arial" w:hAnsi="Arial" w:cs="Arial"/>
                <w:sz w:val="18"/>
                <w:szCs w:val="18"/>
              </w:rPr>
              <w:t>%</w:t>
            </w:r>
          </w:p>
          <w:p w:rsidR="002278C5" w:rsidRPr="002278C5" w:rsidRDefault="002278C5" w:rsidP="002278C5">
            <w:pPr>
              <w:rPr>
                <w:rFonts w:ascii="Arial" w:hAnsi="Arial" w:cs="Arial"/>
                <w:sz w:val="18"/>
                <w:szCs w:val="18"/>
              </w:rPr>
            </w:pPr>
          </w:p>
          <w:p w:rsidR="002278C5" w:rsidRPr="002278C5" w:rsidRDefault="002278C5" w:rsidP="002278C5">
            <w:pPr>
              <w:rPr>
                <w:rFonts w:ascii="Arial" w:hAnsi="Arial" w:cs="Arial"/>
                <w:sz w:val="18"/>
                <w:szCs w:val="18"/>
              </w:rPr>
            </w:pPr>
            <w:r w:rsidRPr="002278C5">
              <w:rPr>
                <w:rFonts w:ascii="Arial" w:hAnsi="Arial" w:cs="Arial"/>
                <w:sz w:val="18"/>
                <w:szCs w:val="18"/>
              </w:rPr>
              <w:t>3. Nie dotyczy</w:t>
            </w:r>
          </w:p>
          <w:p w:rsidR="002278C5" w:rsidRPr="0031628D" w:rsidRDefault="002278C5" w:rsidP="002278C5">
            <w:pPr>
              <w:rPr>
                <w:rFonts w:ascii="Arial" w:hAnsi="Arial" w:cs="Arial"/>
                <w:sz w:val="18"/>
                <w:szCs w:val="18"/>
              </w:rPr>
            </w:pPr>
          </w:p>
          <w:p w:rsidR="00140757" w:rsidRPr="0031628D" w:rsidRDefault="00140757" w:rsidP="0031628D">
            <w:pPr>
              <w:rPr>
                <w:rFonts w:ascii="Arial" w:hAnsi="Arial" w:cs="Arial"/>
                <w:sz w:val="18"/>
                <w:szCs w:val="18"/>
              </w:rPr>
            </w:pPr>
          </w:p>
        </w:tc>
        <w:tc>
          <w:tcPr>
            <w:tcW w:w="3402" w:type="dxa"/>
          </w:tcPr>
          <w:p w:rsidR="00907F6D" w:rsidRPr="0031628D" w:rsidRDefault="002278C5" w:rsidP="00694AF5">
            <w:pPr>
              <w:tabs>
                <w:tab w:val="left" w:pos="855"/>
              </w:tabs>
              <w:spacing w:before="240"/>
              <w:rPr>
                <w:rFonts w:ascii="Arial" w:hAnsi="Arial" w:cs="Arial"/>
                <w:sz w:val="18"/>
                <w:szCs w:val="18"/>
              </w:rPr>
            </w:pPr>
            <w:r>
              <w:rPr>
                <w:rFonts w:ascii="Arial" w:hAnsi="Arial" w:cs="Arial"/>
                <w:sz w:val="18"/>
                <w:szCs w:val="18"/>
              </w:rPr>
              <w:tab/>
            </w:r>
            <w:r w:rsidR="00694AF5">
              <w:rPr>
                <w:rFonts w:ascii="Arial" w:hAnsi="Arial" w:cs="Arial"/>
                <w:sz w:val="18"/>
                <w:szCs w:val="18"/>
              </w:rPr>
              <w:t>31</w:t>
            </w:r>
            <w:r w:rsidR="000E54A5">
              <w:rPr>
                <w:rFonts w:ascii="Arial" w:hAnsi="Arial" w:cs="Arial"/>
                <w:sz w:val="18"/>
                <w:szCs w:val="18"/>
              </w:rPr>
              <w:t>,</w:t>
            </w:r>
            <w:r w:rsidR="00694AF5">
              <w:rPr>
                <w:rFonts w:ascii="Arial" w:hAnsi="Arial" w:cs="Arial"/>
                <w:sz w:val="18"/>
                <w:szCs w:val="18"/>
              </w:rPr>
              <w:t>51</w:t>
            </w:r>
            <w:r w:rsidRPr="002278C5">
              <w:rPr>
                <w:rFonts w:ascii="Arial" w:hAnsi="Arial" w:cs="Arial"/>
                <w:sz w:val="18"/>
                <w:szCs w:val="18"/>
              </w:rPr>
              <w:t>%</w:t>
            </w:r>
          </w:p>
        </w:tc>
      </w:tr>
    </w:tbl>
    <w:p w:rsidR="00E42938" w:rsidRPr="009F6D2F"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rsidR="00CF2E64"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p w:rsidR="000655E7" w:rsidRPr="00E15821" w:rsidRDefault="000655E7" w:rsidP="00141A92">
      <w:pPr>
        <w:spacing w:after="120" w:line="240" w:lineRule="auto"/>
        <w:rPr>
          <w:rFonts w:ascii="Arial" w:hAnsi="Arial" w:cs="Arial"/>
          <w:sz w:val="18"/>
          <w:szCs w:val="18"/>
        </w:rPr>
      </w:pPr>
      <w:bookmarkStart w:id="1" w:name="_Hlk57890882"/>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rsidTr="00BF395F">
        <w:trPr>
          <w:tblHeader/>
        </w:trPr>
        <w:tc>
          <w:tcPr>
            <w:tcW w:w="2646" w:type="dxa"/>
            <w:shd w:val="clear" w:color="auto" w:fill="D0CECE" w:themeFill="background2" w:themeFillShade="E6"/>
            <w:vAlign w:val="center"/>
          </w:tcPr>
          <w:bookmarkEnd w:id="1"/>
          <w:p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owiązane wskaźniki </w:t>
            </w:r>
            <w:r w:rsidR="00BF395F">
              <w:rPr>
                <w:rFonts w:ascii="Arial" w:hAnsi="Arial" w:cs="Arial"/>
                <w:b/>
                <w:sz w:val="18"/>
                <w:szCs w:val="18"/>
              </w:rPr>
              <w:br/>
            </w:r>
            <w:r w:rsidR="004350B8" w:rsidRPr="009F6D2F">
              <w:rPr>
                <w:rFonts w:ascii="Arial" w:hAnsi="Arial" w:cs="Arial"/>
                <w:b/>
                <w:sz w:val="18"/>
                <w:szCs w:val="18"/>
              </w:rPr>
              <w:t xml:space="preserve">projektu </w:t>
            </w:r>
            <w:r w:rsidR="004350B8" w:rsidRPr="009F6D2F">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R</w:t>
            </w:r>
            <w:r w:rsidR="004350B8" w:rsidRPr="009F6D2F">
              <w:rPr>
                <w:rFonts w:ascii="Arial" w:hAnsi="Arial" w:cs="Arial"/>
                <w:b/>
                <w:sz w:val="18"/>
                <w:szCs w:val="18"/>
              </w:rPr>
              <w:t xml:space="preserve">zeczywisty termin </w:t>
            </w:r>
            <w:r w:rsidR="00BF395F">
              <w:rPr>
                <w:rFonts w:ascii="Arial" w:hAnsi="Arial" w:cs="Arial"/>
                <w:b/>
                <w:sz w:val="18"/>
                <w:szCs w:val="18"/>
              </w:rPr>
              <w:br/>
            </w:r>
            <w:r w:rsidR="004350B8" w:rsidRPr="009F6D2F">
              <w:rPr>
                <w:rFonts w:ascii="Arial" w:hAnsi="Arial" w:cs="Arial"/>
                <w:b/>
                <w:sz w:val="18"/>
                <w:szCs w:val="18"/>
              </w:rPr>
              <w:t>osiągnięcia</w:t>
            </w:r>
          </w:p>
        </w:tc>
        <w:tc>
          <w:tcPr>
            <w:tcW w:w="2566"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S</w:t>
            </w:r>
            <w:r w:rsidR="004350B8" w:rsidRPr="009F6D2F">
              <w:rPr>
                <w:rFonts w:ascii="Arial" w:hAnsi="Arial" w:cs="Arial"/>
                <w:b/>
                <w:sz w:val="18"/>
                <w:szCs w:val="18"/>
              </w:rPr>
              <w:t>tatus realizacji kamienia milowego</w:t>
            </w:r>
          </w:p>
        </w:tc>
      </w:tr>
      <w:tr w:rsidR="002F1336" w:rsidRPr="009F6D2F" w:rsidTr="00BF395F">
        <w:tc>
          <w:tcPr>
            <w:tcW w:w="2646" w:type="dxa"/>
            <w:vAlign w:val="center"/>
          </w:tcPr>
          <w:p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2F1336" w:rsidRPr="00547C54" w:rsidRDefault="002F1336" w:rsidP="00BF395F">
            <w:pPr>
              <w:rPr>
                <w:rFonts w:ascii="Arial" w:hAnsi="Arial" w:cs="Arial"/>
                <w:sz w:val="18"/>
                <w:szCs w:val="18"/>
              </w:rPr>
            </w:pPr>
          </w:p>
        </w:tc>
        <w:tc>
          <w:tcPr>
            <w:tcW w:w="1275" w:type="dxa"/>
            <w:vAlign w:val="center"/>
          </w:tcPr>
          <w:p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00DD7BC6" w:rsidRPr="00DD7BC6" w:rsidRDefault="0052274A" w:rsidP="00BF395F">
            <w:pPr>
              <w:jc w:val="center"/>
              <w:rPr>
                <w:rFonts w:ascii="Arial" w:hAnsi="Arial" w:cs="Arial"/>
                <w:color w:val="000000" w:themeColor="text1"/>
                <w:sz w:val="18"/>
                <w:szCs w:val="18"/>
              </w:rPr>
            </w:pPr>
            <w:r>
              <w:rPr>
                <w:rFonts w:ascii="Arial" w:hAnsi="Arial" w:cs="Arial"/>
                <w:color w:val="000000" w:themeColor="text1"/>
                <w:sz w:val="18"/>
                <w:szCs w:val="18"/>
              </w:rPr>
              <w:t>osiągnięty</w:t>
            </w:r>
          </w:p>
          <w:p w:rsidR="002D105C" w:rsidRPr="002D105C" w:rsidRDefault="00DD7BC6" w:rsidP="00BF395F">
            <w:pPr>
              <w:jc w:val="cente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założeń do Systemu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A81F0F" w:rsidRDefault="00733733" w:rsidP="00A81F0F">
            <w:pPr>
              <w:rPr>
                <w:rFonts w:ascii="Arial" w:hAnsi="Arial" w:cs="Arial"/>
                <w:sz w:val="18"/>
                <w:szCs w:val="18"/>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4112E7" w:rsidRDefault="005D2B1E" w:rsidP="00BF395F">
            <w:pPr>
              <w:jc w:val="center"/>
              <w:rPr>
                <w:rFonts w:ascii="Arial" w:hAnsi="Arial" w:cs="Arial"/>
                <w:color w:val="000000" w:themeColor="text1"/>
                <w:sz w:val="18"/>
                <w:szCs w:val="18"/>
              </w:rPr>
            </w:pPr>
            <w:r w:rsidRPr="004112E7">
              <w:rPr>
                <w:rFonts w:ascii="Arial" w:hAnsi="Arial" w:cs="Arial"/>
                <w:color w:val="000000" w:themeColor="text1"/>
                <w:sz w:val="18"/>
                <w:szCs w:val="18"/>
              </w:rPr>
              <w:t>w trakcie realizacji</w:t>
            </w:r>
          </w:p>
          <w:p w:rsidR="00AE77CF" w:rsidRPr="009F6D2F" w:rsidRDefault="00AE77CF" w:rsidP="00BF395F">
            <w:pPr>
              <w:jc w:val="center"/>
              <w:rPr>
                <w:rFonts w:ascii="Arial" w:hAnsi="Arial" w:cs="Arial"/>
                <w:color w:val="0070C0"/>
                <w:sz w:val="18"/>
                <w:szCs w:val="18"/>
              </w:rPr>
            </w:pPr>
            <w:r w:rsidRPr="004112E7">
              <w:rPr>
                <w:rFonts w:ascii="Arial" w:hAnsi="Arial" w:cs="Arial"/>
                <w:color w:val="000000" w:themeColor="text1"/>
                <w:sz w:val="18"/>
                <w:szCs w:val="18"/>
              </w:rPr>
              <w:t xml:space="preserve">Termin osiągnięcia kamienia wynika z podpisanego </w:t>
            </w:r>
            <w:r w:rsidR="00876324" w:rsidRPr="004112E7">
              <w:rPr>
                <w:rFonts w:ascii="Arial" w:hAnsi="Arial" w:cs="Arial"/>
                <w:color w:val="000000" w:themeColor="text1"/>
                <w:sz w:val="18"/>
                <w:szCs w:val="18"/>
              </w:rPr>
              <w:t>w dniu 10.</w:t>
            </w:r>
            <w:r w:rsidR="004112E7">
              <w:rPr>
                <w:rFonts w:ascii="Arial" w:hAnsi="Arial" w:cs="Arial"/>
                <w:color w:val="000000" w:themeColor="text1"/>
                <w:sz w:val="18"/>
                <w:szCs w:val="18"/>
              </w:rPr>
              <w:t>09</w:t>
            </w:r>
            <w:r w:rsidR="00876324" w:rsidRPr="004112E7">
              <w:rPr>
                <w:rFonts w:ascii="Arial" w:hAnsi="Arial" w:cs="Arial"/>
                <w:color w:val="000000" w:themeColor="text1"/>
                <w:sz w:val="18"/>
                <w:szCs w:val="18"/>
              </w:rPr>
              <w:t>.202</w:t>
            </w:r>
            <w:r w:rsidR="004112E7">
              <w:rPr>
                <w:rFonts w:ascii="Arial" w:hAnsi="Arial" w:cs="Arial"/>
                <w:color w:val="000000" w:themeColor="text1"/>
                <w:sz w:val="18"/>
                <w:szCs w:val="18"/>
              </w:rPr>
              <w:t>0</w:t>
            </w:r>
            <w:r w:rsidR="00876324" w:rsidRPr="004112E7">
              <w:rPr>
                <w:rFonts w:ascii="Arial" w:hAnsi="Arial" w:cs="Arial"/>
                <w:color w:val="000000" w:themeColor="text1"/>
                <w:sz w:val="18"/>
                <w:szCs w:val="18"/>
              </w:rPr>
              <w:t xml:space="preserve"> r. </w:t>
            </w:r>
            <w:r w:rsidRPr="004112E7">
              <w:rPr>
                <w:rFonts w:ascii="Arial" w:hAnsi="Arial" w:cs="Arial"/>
                <w:color w:val="000000" w:themeColor="text1"/>
                <w:sz w:val="18"/>
                <w:szCs w:val="18"/>
              </w:rPr>
              <w:t>Aneksu.</w:t>
            </w:r>
          </w:p>
        </w:tc>
      </w:tr>
      <w:tr w:rsidR="00733733" w:rsidRPr="009F6D2F" w:rsidTr="00A81F0F">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A81F0F" w:rsidRPr="00266204" w:rsidRDefault="00A81F0F" w:rsidP="00BF395F">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6C55A5" w:rsidP="00BF395F">
            <w:pPr>
              <w:jc w:val="center"/>
              <w:rPr>
                <w:rFonts w:ascii="Arial" w:hAnsi="Arial" w:cs="Arial"/>
                <w:sz w:val="18"/>
                <w:szCs w:val="18"/>
              </w:rPr>
            </w:pPr>
            <w:r>
              <w:rPr>
                <w:rFonts w:ascii="Arial" w:hAnsi="Arial" w:cs="Arial"/>
                <w:sz w:val="18"/>
                <w:szCs w:val="18"/>
              </w:rPr>
              <w:t>w trakcie realizacji</w:t>
            </w:r>
          </w:p>
          <w:p w:rsidR="007F29D3" w:rsidRPr="00266204" w:rsidRDefault="004112E7" w:rsidP="00BF395F">
            <w:pPr>
              <w:jc w:val="center"/>
              <w:rPr>
                <w:rFonts w:ascii="Arial" w:hAnsi="Arial" w:cs="Arial"/>
                <w:color w:val="0070C0"/>
                <w:sz w:val="18"/>
                <w:szCs w:val="18"/>
                <w:highlight w:val="yellow"/>
              </w:rPr>
            </w:pPr>
            <w:r w:rsidRPr="004112E7">
              <w:rPr>
                <w:rFonts w:ascii="Arial" w:hAnsi="Arial" w:cs="Arial"/>
                <w:color w:val="000000" w:themeColor="text1"/>
                <w:sz w:val="18"/>
                <w:szCs w:val="18"/>
              </w:rPr>
              <w:lastRenderedPageBreak/>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A81F0F">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A81F0F" w:rsidRPr="00266204" w:rsidRDefault="00A81F0F" w:rsidP="00A81F0F">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A81F0F">
              <w:rPr>
                <w:rFonts w:ascii="Arial" w:hAnsi="Arial" w:cs="Arial"/>
                <w:sz w:val="18"/>
                <w:szCs w:val="18"/>
              </w:rPr>
              <w:t>P</w:t>
            </w:r>
            <w:r w:rsidR="00733733" w:rsidRPr="00A81F0F">
              <w:rPr>
                <w:rFonts w:ascii="Arial" w:hAnsi="Arial" w:cs="Arial"/>
                <w:sz w:val="18"/>
                <w:szCs w:val="18"/>
              </w:rPr>
              <w:t>lanowany</w:t>
            </w:r>
          </w:p>
          <w:p w:rsidR="007F29D3" w:rsidRPr="00266204" w:rsidRDefault="004112E7" w:rsidP="00BF395F">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sidR="001A7012">
              <w:rPr>
                <w:rFonts w:ascii="Arial" w:hAnsi="Arial" w:cs="Arial"/>
                <w:color w:val="000000" w:themeColor="text1"/>
                <w:sz w:val="18"/>
                <w:szCs w:val="18"/>
              </w:rPr>
              <w:t>09</w:t>
            </w:r>
            <w:r w:rsidRPr="004112E7">
              <w:rPr>
                <w:rFonts w:ascii="Arial" w:hAnsi="Arial" w:cs="Arial"/>
                <w:color w:val="000000" w:themeColor="text1"/>
                <w:sz w:val="18"/>
                <w:szCs w:val="18"/>
              </w:rPr>
              <w:t>.202</w:t>
            </w:r>
            <w:r w:rsidR="001A7012">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D93F9C">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D93F9C">
              <w:rPr>
                <w:rFonts w:ascii="Arial" w:hAnsi="Arial" w:cs="Arial"/>
                <w:sz w:val="18"/>
                <w:szCs w:val="18"/>
              </w:rPr>
              <w:t>P</w:t>
            </w:r>
            <w:r w:rsidR="00733733" w:rsidRPr="00D93F9C">
              <w:rPr>
                <w:rFonts w:ascii="Arial" w:hAnsi="Arial" w:cs="Arial"/>
                <w:sz w:val="18"/>
                <w:szCs w:val="18"/>
              </w:rPr>
              <w:t>lanowany</w:t>
            </w:r>
          </w:p>
          <w:p w:rsidR="007F29D3" w:rsidRPr="00266204" w:rsidRDefault="004112E7" w:rsidP="00BF395F">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D93F9C">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D93F9C">
              <w:rPr>
                <w:rFonts w:ascii="Arial" w:hAnsi="Arial" w:cs="Arial"/>
                <w:sz w:val="18"/>
                <w:szCs w:val="18"/>
              </w:rPr>
              <w:t>P</w:t>
            </w:r>
            <w:r w:rsidR="00733733" w:rsidRPr="00D93F9C">
              <w:rPr>
                <w:rFonts w:ascii="Arial" w:hAnsi="Arial" w:cs="Arial"/>
                <w:sz w:val="18"/>
                <w:szCs w:val="18"/>
              </w:rPr>
              <w:t>lanowany</w:t>
            </w:r>
          </w:p>
          <w:p w:rsidR="007F29D3" w:rsidRPr="00D93F9C" w:rsidRDefault="00F57B7D" w:rsidP="007F29D3">
            <w:pPr>
              <w:jc w:val="center"/>
              <w:rPr>
                <w:rFonts w:ascii="Arial" w:hAnsi="Arial" w:cs="Arial"/>
                <w:color w:val="0070C0"/>
                <w:sz w:val="18"/>
                <w:szCs w:val="18"/>
              </w:rPr>
            </w:pPr>
            <w:r w:rsidRPr="004112E7">
              <w:rPr>
                <w:rFonts w:ascii="Arial" w:hAnsi="Arial" w:cs="Arial"/>
                <w:color w:val="000000" w:themeColor="text1"/>
                <w:sz w:val="18"/>
                <w:szCs w:val="18"/>
              </w:rPr>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C20ED2">
        <w:tc>
          <w:tcPr>
            <w:tcW w:w="2646" w:type="dxa"/>
            <w:vAlign w:val="center"/>
          </w:tcPr>
          <w:p w:rsidR="00733733" w:rsidRPr="00266204" w:rsidRDefault="00733733" w:rsidP="00BF395F">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BC1003" w:rsidRDefault="007F76B3" w:rsidP="00BF395F">
            <w:pPr>
              <w:rPr>
                <w:rFonts w:ascii="Arial" w:hAnsi="Arial" w:cs="Arial"/>
                <w:sz w:val="18"/>
                <w:szCs w:val="18"/>
              </w:rPr>
            </w:pPr>
            <w:r w:rsidRPr="00BC1003">
              <w:rPr>
                <w:rFonts w:ascii="Arial" w:hAnsi="Arial" w:cs="Arial"/>
                <w:sz w:val="18"/>
                <w:szCs w:val="18"/>
              </w:rPr>
              <w:t>Nr 2- 1 szt.</w:t>
            </w:r>
          </w:p>
          <w:p w:rsidR="00C20ED2" w:rsidRPr="00266204" w:rsidRDefault="00C20ED2" w:rsidP="00C20ED2">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C20ED2">
              <w:rPr>
                <w:rFonts w:ascii="Arial" w:hAnsi="Arial" w:cs="Arial"/>
                <w:sz w:val="18"/>
                <w:szCs w:val="18"/>
              </w:rPr>
              <w:t>P</w:t>
            </w:r>
            <w:r w:rsidR="00733733" w:rsidRPr="00C20ED2">
              <w:rPr>
                <w:rFonts w:ascii="Arial" w:hAnsi="Arial" w:cs="Arial"/>
                <w:sz w:val="18"/>
                <w:szCs w:val="18"/>
              </w:rPr>
              <w:t>lanowany</w:t>
            </w:r>
          </w:p>
          <w:p w:rsidR="007F29D3" w:rsidRPr="00266204" w:rsidRDefault="00F57B7D" w:rsidP="007F29D3">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C40B62">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BC1003" w:rsidRDefault="007F76B3" w:rsidP="00BF395F">
            <w:pPr>
              <w:rPr>
                <w:rFonts w:ascii="Arial" w:hAnsi="Arial" w:cs="Arial"/>
                <w:sz w:val="18"/>
                <w:szCs w:val="18"/>
              </w:rPr>
            </w:pPr>
            <w:r w:rsidRPr="00BC1003">
              <w:rPr>
                <w:rFonts w:ascii="Arial" w:hAnsi="Arial" w:cs="Arial"/>
                <w:sz w:val="18"/>
                <w:szCs w:val="18"/>
              </w:rPr>
              <w:t>Nr 2- 1 szt.</w:t>
            </w:r>
          </w:p>
          <w:p w:rsidR="00C40B62" w:rsidRPr="00266204" w:rsidRDefault="00C40B62" w:rsidP="00C40B62">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C40B62">
              <w:rPr>
                <w:rFonts w:ascii="Arial" w:hAnsi="Arial" w:cs="Arial"/>
                <w:sz w:val="18"/>
                <w:szCs w:val="18"/>
              </w:rPr>
              <w:t>P</w:t>
            </w:r>
            <w:r w:rsidR="00733733" w:rsidRPr="00C40B62">
              <w:rPr>
                <w:rFonts w:ascii="Arial" w:hAnsi="Arial" w:cs="Arial"/>
                <w:sz w:val="18"/>
                <w:szCs w:val="18"/>
              </w:rPr>
              <w:t>lanowany</w:t>
            </w:r>
          </w:p>
          <w:p w:rsidR="007F29D3" w:rsidRPr="00266204" w:rsidRDefault="004112E7" w:rsidP="007F29D3">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sidR="001A7012">
              <w:rPr>
                <w:rFonts w:ascii="Arial" w:hAnsi="Arial" w:cs="Arial"/>
                <w:color w:val="000000" w:themeColor="text1"/>
                <w:sz w:val="18"/>
                <w:szCs w:val="18"/>
              </w:rPr>
              <w:t>09</w:t>
            </w:r>
            <w:r w:rsidRPr="004112E7">
              <w:rPr>
                <w:rFonts w:ascii="Arial" w:hAnsi="Arial" w:cs="Arial"/>
                <w:color w:val="000000" w:themeColor="text1"/>
                <w:sz w:val="18"/>
                <w:szCs w:val="18"/>
              </w:rPr>
              <w:t>.202</w:t>
            </w:r>
            <w:r w:rsidR="001A7012">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C17D37">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C676E7" w:rsidRPr="00C17D37" w:rsidRDefault="00C676E7" w:rsidP="00BF395F">
            <w:pPr>
              <w:rPr>
                <w:rFonts w:ascii="Arial" w:hAnsi="Arial" w:cs="Arial"/>
                <w:color w:val="FF0000"/>
                <w:sz w:val="18"/>
                <w:szCs w:val="18"/>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C17D37">
              <w:rPr>
                <w:rFonts w:ascii="Arial" w:hAnsi="Arial" w:cs="Arial"/>
                <w:sz w:val="18"/>
                <w:szCs w:val="18"/>
              </w:rPr>
              <w:t>P</w:t>
            </w:r>
            <w:r w:rsidR="00733733" w:rsidRPr="00C17D37">
              <w:rPr>
                <w:rFonts w:ascii="Arial" w:hAnsi="Arial" w:cs="Arial"/>
                <w:sz w:val="18"/>
                <w:szCs w:val="18"/>
              </w:rPr>
              <w:t>lanowany</w:t>
            </w:r>
          </w:p>
          <w:p w:rsidR="007F29D3" w:rsidRPr="00266204" w:rsidRDefault="00F57B7D" w:rsidP="007F29D3">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r w:rsidR="00733733" w:rsidRPr="009F6D2F" w:rsidTr="004C7EBF">
        <w:tc>
          <w:tcPr>
            <w:tcW w:w="2646" w:type="dxa"/>
          </w:tcPr>
          <w:p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9C3F7B" w:rsidRPr="00BC1003" w:rsidRDefault="009C3F7B" w:rsidP="00BF395F">
            <w:pPr>
              <w:rPr>
                <w:rFonts w:ascii="Arial" w:hAnsi="Arial" w:cs="Arial"/>
                <w:sz w:val="18"/>
                <w:szCs w:val="18"/>
              </w:rPr>
            </w:pPr>
            <w:r w:rsidRPr="00BC1003">
              <w:rPr>
                <w:rFonts w:ascii="Arial" w:hAnsi="Arial" w:cs="Arial"/>
                <w:sz w:val="18"/>
                <w:szCs w:val="18"/>
              </w:rPr>
              <w:t xml:space="preserve">Nr 1 – </w:t>
            </w:r>
            <w:r w:rsidR="00733733" w:rsidRPr="00BC1003">
              <w:rPr>
                <w:rFonts w:ascii="Arial" w:hAnsi="Arial" w:cs="Arial"/>
                <w:sz w:val="18"/>
                <w:szCs w:val="18"/>
              </w:rPr>
              <w:t>1</w:t>
            </w:r>
            <w:r w:rsidRPr="00BC1003">
              <w:rPr>
                <w:rFonts w:ascii="Arial" w:hAnsi="Arial" w:cs="Arial"/>
                <w:sz w:val="18"/>
                <w:szCs w:val="18"/>
              </w:rPr>
              <w:t xml:space="preserve"> szt.</w:t>
            </w:r>
            <w:r w:rsidR="00733733" w:rsidRPr="00BC1003">
              <w:rPr>
                <w:rFonts w:ascii="Arial" w:hAnsi="Arial" w:cs="Arial"/>
                <w:sz w:val="18"/>
                <w:szCs w:val="18"/>
              </w:rPr>
              <w:t xml:space="preserve"> </w:t>
            </w:r>
          </w:p>
          <w:p w:rsidR="004C7EBF" w:rsidRPr="00266204" w:rsidRDefault="004C7EBF" w:rsidP="00BF395F">
            <w:pPr>
              <w:rPr>
                <w:rFonts w:ascii="Arial" w:hAnsi="Arial" w:cs="Arial"/>
                <w:sz w:val="18"/>
                <w:szCs w:val="18"/>
                <w:highlight w:val="yellow"/>
              </w:rPr>
            </w:pPr>
          </w:p>
        </w:tc>
        <w:tc>
          <w:tcPr>
            <w:tcW w:w="1275" w:type="dxa"/>
            <w:vAlign w:val="center"/>
          </w:tcPr>
          <w:p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rsidR="00733733" w:rsidRDefault="007F29D3" w:rsidP="00BF395F">
            <w:pPr>
              <w:jc w:val="center"/>
              <w:rPr>
                <w:rFonts w:ascii="Arial" w:hAnsi="Arial" w:cs="Arial"/>
                <w:sz w:val="18"/>
                <w:szCs w:val="18"/>
              </w:rPr>
            </w:pPr>
            <w:r w:rsidRPr="004C7EBF">
              <w:rPr>
                <w:rFonts w:ascii="Arial" w:hAnsi="Arial" w:cs="Arial"/>
                <w:sz w:val="18"/>
                <w:szCs w:val="18"/>
              </w:rPr>
              <w:t>P</w:t>
            </w:r>
            <w:r w:rsidR="00733733" w:rsidRPr="004C7EBF">
              <w:rPr>
                <w:rFonts w:ascii="Arial" w:hAnsi="Arial" w:cs="Arial"/>
                <w:sz w:val="18"/>
                <w:szCs w:val="18"/>
              </w:rPr>
              <w:t>lanowany</w:t>
            </w:r>
          </w:p>
          <w:p w:rsidR="007F29D3" w:rsidRPr="00266204" w:rsidRDefault="00F57B7D" w:rsidP="007F29D3">
            <w:pPr>
              <w:jc w:val="center"/>
              <w:rPr>
                <w:rFonts w:ascii="Arial" w:hAnsi="Arial" w:cs="Arial"/>
                <w:color w:val="0070C0"/>
                <w:sz w:val="18"/>
                <w:szCs w:val="18"/>
                <w:highlight w:val="yellow"/>
              </w:rPr>
            </w:pPr>
            <w:r w:rsidRPr="004112E7">
              <w:rPr>
                <w:rFonts w:ascii="Arial" w:hAnsi="Arial" w:cs="Arial"/>
                <w:color w:val="000000" w:themeColor="text1"/>
                <w:sz w:val="18"/>
                <w:szCs w:val="18"/>
              </w:rPr>
              <w:t>Termin osiągnięcia kamienia wynika z podpisanego w dniu 10.</w:t>
            </w:r>
            <w:r>
              <w:rPr>
                <w:rFonts w:ascii="Arial" w:hAnsi="Arial" w:cs="Arial"/>
                <w:color w:val="000000" w:themeColor="text1"/>
                <w:sz w:val="18"/>
                <w:szCs w:val="18"/>
              </w:rPr>
              <w:t>09</w:t>
            </w:r>
            <w:r w:rsidRPr="004112E7">
              <w:rPr>
                <w:rFonts w:ascii="Arial" w:hAnsi="Arial" w:cs="Arial"/>
                <w:color w:val="000000" w:themeColor="text1"/>
                <w:sz w:val="18"/>
                <w:szCs w:val="18"/>
              </w:rPr>
              <w:t>.202</w:t>
            </w:r>
            <w:r>
              <w:rPr>
                <w:rFonts w:ascii="Arial" w:hAnsi="Arial" w:cs="Arial"/>
                <w:color w:val="000000" w:themeColor="text1"/>
                <w:sz w:val="18"/>
                <w:szCs w:val="18"/>
              </w:rPr>
              <w:t>0</w:t>
            </w:r>
            <w:r w:rsidRPr="004112E7">
              <w:rPr>
                <w:rFonts w:ascii="Arial" w:hAnsi="Arial" w:cs="Arial"/>
                <w:color w:val="000000" w:themeColor="text1"/>
                <w:sz w:val="18"/>
                <w:szCs w:val="18"/>
              </w:rPr>
              <w:t xml:space="preserve"> r. Aneksu.</w:t>
            </w:r>
          </w:p>
        </w:tc>
      </w:tr>
    </w:tbl>
    <w:p w:rsidR="00141A92" w:rsidRPr="009F6D2F" w:rsidRDefault="00CF2E64" w:rsidP="00733733">
      <w:pPr>
        <w:spacing w:before="240" w:after="120"/>
        <w:ind w:right="-994"/>
        <w:rPr>
          <w:rFonts w:ascii="Arial" w:hAnsi="Arial" w:cs="Arial"/>
          <w:b/>
          <w:sz w:val="18"/>
          <w:szCs w:val="18"/>
        </w:rPr>
      </w:pPr>
      <w:r w:rsidRPr="00EB5A7C">
        <w:rPr>
          <w:rFonts w:ascii="Arial" w:hAnsi="Arial" w:cs="Arial"/>
          <w:b/>
          <w:sz w:val="18"/>
          <w:szCs w:val="18"/>
        </w:rPr>
        <w:t>Wskaźniki efektywności projektu (KPI)</w:t>
      </w:r>
    </w:p>
    <w:tbl>
      <w:tblPr>
        <w:tblStyle w:val="Tabela-Siatka"/>
        <w:tblW w:w="9225" w:type="dxa"/>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rsidTr="00A122D2">
        <w:trPr>
          <w:trHeight w:val="1541"/>
          <w:tblHeader/>
        </w:trPr>
        <w:tc>
          <w:tcPr>
            <w:tcW w:w="383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A122D2" w:rsidRPr="009F6D2F" w:rsidTr="009A1885">
        <w:tc>
          <w:tcPr>
            <w:tcW w:w="3838" w:type="dxa"/>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eastAsia="pl-PL"/>
              </w:rPr>
              <w:t>Liczba urzędów, które wdrożyły katalog rekomendacji dotyczących awansu cyfrowego</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A122D2" w:rsidRPr="00266204" w:rsidRDefault="003F2822" w:rsidP="009A1885">
            <w:pPr>
              <w:jc w:val="center"/>
              <w:rPr>
                <w:rFonts w:ascii="Arial" w:hAnsi="Arial" w:cs="Arial"/>
                <w:color w:val="0070C0"/>
                <w:sz w:val="18"/>
                <w:szCs w:val="18"/>
                <w:highlight w:val="yellow"/>
                <w:lang w:eastAsia="pl-PL"/>
              </w:rPr>
            </w:pPr>
            <w:r w:rsidRPr="003F2822">
              <w:rPr>
                <w:rFonts w:ascii="Arial" w:hAnsi="Arial" w:cs="Arial"/>
                <w:noProof/>
                <w:sz w:val="18"/>
                <w:szCs w:val="18"/>
              </w:rPr>
              <w:t>03</w:t>
            </w:r>
            <w:r w:rsidR="009A1885" w:rsidRPr="003F2822">
              <w:rPr>
                <w:rFonts w:ascii="Arial" w:hAnsi="Arial" w:cs="Arial"/>
                <w:noProof/>
                <w:sz w:val="18"/>
                <w:szCs w:val="18"/>
              </w:rPr>
              <w:t xml:space="preserve"> – 202</w:t>
            </w:r>
            <w:r w:rsidRPr="003F2822">
              <w:rPr>
                <w:rFonts w:ascii="Arial" w:hAnsi="Arial" w:cs="Arial"/>
                <w:noProof/>
                <w:sz w:val="18"/>
                <w:szCs w:val="18"/>
              </w:rPr>
              <w:t>2</w:t>
            </w:r>
          </w:p>
        </w:tc>
        <w:tc>
          <w:tcPr>
            <w:tcW w:w="1418" w:type="dxa"/>
            <w:vAlign w:val="center"/>
          </w:tcPr>
          <w:p w:rsidR="00A122D2" w:rsidRPr="004112E7" w:rsidRDefault="007F29D3" w:rsidP="007F29D3">
            <w:pPr>
              <w:jc w:val="center"/>
              <w:rPr>
                <w:rFonts w:ascii="Arial" w:hAnsi="Arial" w:cs="Arial"/>
                <w:color w:val="0070C0"/>
                <w:sz w:val="18"/>
                <w:szCs w:val="18"/>
              </w:rPr>
            </w:pPr>
            <w:r w:rsidRPr="004112E7">
              <w:rPr>
                <w:rFonts w:ascii="Arial" w:hAnsi="Arial" w:cs="Arial"/>
                <w:sz w:val="18"/>
                <w:szCs w:val="18"/>
              </w:rPr>
              <w:t>Planowany termin osiągnięcia wynika z podpisanego</w:t>
            </w:r>
            <w:r w:rsidR="004112E7" w:rsidRPr="004112E7">
              <w:rPr>
                <w:rFonts w:ascii="Arial" w:hAnsi="Arial" w:cs="Arial"/>
                <w:sz w:val="18"/>
                <w:szCs w:val="18"/>
              </w:rPr>
              <w:t xml:space="preserve"> </w:t>
            </w:r>
            <w:r w:rsidR="004112E7" w:rsidRPr="004112E7">
              <w:rPr>
                <w:rFonts w:ascii="Arial" w:hAnsi="Arial" w:cs="Arial"/>
                <w:color w:val="000000" w:themeColor="text1"/>
                <w:sz w:val="18"/>
                <w:szCs w:val="18"/>
              </w:rPr>
              <w:t>w dniu 10.</w:t>
            </w:r>
            <w:r w:rsidR="00F57B7D">
              <w:rPr>
                <w:rFonts w:ascii="Arial" w:hAnsi="Arial" w:cs="Arial"/>
                <w:color w:val="000000" w:themeColor="text1"/>
                <w:sz w:val="18"/>
                <w:szCs w:val="18"/>
              </w:rPr>
              <w:t>09</w:t>
            </w:r>
            <w:r w:rsidR="004112E7"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4112E7" w:rsidRPr="004112E7">
              <w:rPr>
                <w:rFonts w:ascii="Arial" w:hAnsi="Arial" w:cs="Arial"/>
                <w:color w:val="000000" w:themeColor="text1"/>
                <w:sz w:val="18"/>
                <w:szCs w:val="18"/>
              </w:rPr>
              <w:t xml:space="preserve"> r. </w:t>
            </w:r>
            <w:r w:rsidRPr="004112E7">
              <w:rPr>
                <w:rFonts w:ascii="Arial" w:hAnsi="Arial" w:cs="Arial"/>
                <w:sz w:val="18"/>
                <w:szCs w:val="18"/>
              </w:rPr>
              <w:t xml:space="preserve"> Aneksu.</w:t>
            </w:r>
          </w:p>
        </w:tc>
      </w:tr>
      <w:tr w:rsidR="00F57B7D" w:rsidRPr="009F6D2F" w:rsidTr="007F29D3">
        <w:tc>
          <w:tcPr>
            <w:tcW w:w="3838" w:type="dxa"/>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lastRenderedPageBreak/>
              <w:t>Liczba pracowników podmiotów wykonujących zadania publiczne niebędących pracownikami IT, objętych wsparciem szkoleniowym</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rsidTr="007F29D3">
        <w:tc>
          <w:tcPr>
            <w:tcW w:w="3838" w:type="dxa"/>
            <w:vAlign w:val="center"/>
          </w:tcPr>
          <w:p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Planowany termin osiągnięcia wynika 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bl>
    <w:p w:rsidR="007D2C34" w:rsidRPr="009F6D2F" w:rsidRDefault="007D2C34" w:rsidP="00141A92">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rsidTr="00BF395F">
        <w:trPr>
          <w:tblHeader/>
        </w:trPr>
        <w:tc>
          <w:tcPr>
            <w:tcW w:w="2937" w:type="dxa"/>
            <w:shd w:val="clear" w:color="auto" w:fill="D0CECE" w:themeFill="background2" w:themeFillShade="E6"/>
            <w:vAlign w:val="center"/>
          </w:tcPr>
          <w:p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rsidTr="00517F12">
        <w:tc>
          <w:tcPr>
            <w:tcW w:w="2937" w:type="dxa"/>
          </w:tcPr>
          <w:p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7D38BD" w:rsidRPr="009F6D2F" w:rsidRDefault="007D38BD" w:rsidP="00C1106C">
            <w:pPr>
              <w:rPr>
                <w:rFonts w:ascii="Arial" w:hAnsi="Arial" w:cs="Arial"/>
                <w:color w:val="0070C0"/>
                <w:sz w:val="18"/>
                <w:szCs w:val="18"/>
              </w:rPr>
            </w:pPr>
          </w:p>
        </w:tc>
        <w:tc>
          <w:tcPr>
            <w:tcW w:w="1134" w:type="dxa"/>
          </w:tcPr>
          <w:p w:rsidR="007D38BD" w:rsidRPr="009F6D2F" w:rsidRDefault="007D38BD" w:rsidP="00C1106C">
            <w:pPr>
              <w:rPr>
                <w:rFonts w:ascii="Arial" w:hAnsi="Arial" w:cs="Arial"/>
                <w:color w:val="0070C0"/>
                <w:sz w:val="18"/>
                <w:szCs w:val="18"/>
              </w:rPr>
            </w:pPr>
          </w:p>
        </w:tc>
        <w:tc>
          <w:tcPr>
            <w:tcW w:w="4394" w:type="dxa"/>
          </w:tcPr>
          <w:p w:rsidR="007D38BD" w:rsidRPr="009F6D2F" w:rsidRDefault="007D38BD" w:rsidP="00C1106C">
            <w:pPr>
              <w:rPr>
                <w:rFonts w:ascii="Arial" w:hAnsi="Arial" w:cs="Arial"/>
                <w:color w:val="0070C0"/>
                <w:sz w:val="18"/>
                <w:szCs w:val="18"/>
              </w:rPr>
            </w:pPr>
          </w:p>
        </w:tc>
      </w:tr>
    </w:tbl>
    <w:p w:rsidR="00933BEC" w:rsidRPr="009F6D2F" w:rsidRDefault="00933BEC" w:rsidP="00141A92">
      <w:pPr>
        <w:pStyle w:val="Nagwek2"/>
        <w:numPr>
          <w:ilvl w:val="0"/>
          <w:numId w:val="19"/>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rsidTr="00BF395F">
        <w:trPr>
          <w:tblHeader/>
        </w:trPr>
        <w:tc>
          <w:tcPr>
            <w:tcW w:w="2937" w:type="dxa"/>
            <w:shd w:val="clear" w:color="auto" w:fill="D0CECE" w:themeFill="background2" w:themeFillShade="E6"/>
            <w:vAlign w:val="center"/>
          </w:tcPr>
          <w:p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rsidTr="00C6751B">
        <w:tc>
          <w:tcPr>
            <w:tcW w:w="2937" w:type="dxa"/>
          </w:tcPr>
          <w:p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C6751B" w:rsidRPr="009F6D2F" w:rsidRDefault="00C6751B" w:rsidP="00C6751B">
            <w:pPr>
              <w:rPr>
                <w:rFonts w:ascii="Arial" w:hAnsi="Arial" w:cs="Arial"/>
                <w:color w:val="0070C0"/>
                <w:sz w:val="18"/>
                <w:szCs w:val="18"/>
              </w:rPr>
            </w:pPr>
          </w:p>
        </w:tc>
        <w:tc>
          <w:tcPr>
            <w:tcW w:w="1134" w:type="dxa"/>
          </w:tcPr>
          <w:p w:rsidR="00C6751B" w:rsidRPr="009F6D2F" w:rsidRDefault="00C6751B" w:rsidP="00C6751B">
            <w:pPr>
              <w:rPr>
                <w:rFonts w:ascii="Arial" w:hAnsi="Arial" w:cs="Arial"/>
                <w:color w:val="0070C0"/>
                <w:sz w:val="18"/>
                <w:szCs w:val="18"/>
              </w:rPr>
            </w:pPr>
          </w:p>
        </w:tc>
        <w:tc>
          <w:tcPr>
            <w:tcW w:w="4394" w:type="dxa"/>
          </w:tcPr>
          <w:p w:rsidR="00C6751B" w:rsidRPr="009F6D2F" w:rsidRDefault="00C6751B" w:rsidP="00A44EA2">
            <w:pPr>
              <w:rPr>
                <w:rFonts w:ascii="Arial" w:hAnsi="Arial" w:cs="Arial"/>
                <w:color w:val="0070C0"/>
                <w:sz w:val="18"/>
                <w:szCs w:val="18"/>
              </w:rPr>
            </w:pPr>
          </w:p>
        </w:tc>
      </w:tr>
    </w:tbl>
    <w:p w:rsidR="0052274A" w:rsidRPr="007F29D3" w:rsidRDefault="004C1D48" w:rsidP="007F29D3">
      <w:pPr>
        <w:pStyle w:val="Nagwek3"/>
        <w:numPr>
          <w:ilvl w:val="0"/>
          <w:numId w:val="19"/>
        </w:numPr>
        <w:spacing w:before="360"/>
        <w:ind w:left="426" w:hanging="426"/>
        <w:rPr>
          <w:rFonts w:ascii="Arial" w:hAnsi="Arial" w:cs="Arial"/>
          <w:color w:val="auto"/>
          <w:sz w:val="18"/>
          <w:szCs w:val="18"/>
        </w:rPr>
      </w:pPr>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rsidTr="00BF395F">
        <w:trPr>
          <w:tblHeader/>
        </w:trPr>
        <w:tc>
          <w:tcPr>
            <w:tcW w:w="2972"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p w:rsidR="004C1D48" w:rsidRPr="009F6D2F" w:rsidRDefault="004C1D48" w:rsidP="00BF395F">
            <w:pPr>
              <w:jc w:val="center"/>
              <w:rPr>
                <w:rFonts w:ascii="Arial" w:hAnsi="Arial" w:cs="Arial"/>
                <w:b/>
                <w:sz w:val="18"/>
                <w:szCs w:val="18"/>
              </w:rPr>
            </w:pPr>
          </w:p>
        </w:tc>
      </w:tr>
      <w:tr w:rsidR="00794359" w:rsidRPr="009F6D2F" w:rsidTr="00794359">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vAlign w:val="center"/>
          </w:tcPr>
          <w:p w:rsidR="00794359" w:rsidRPr="00886D60" w:rsidRDefault="00794359" w:rsidP="00794359">
            <w:pPr>
              <w:rPr>
                <w:rFonts w:ascii="Arial" w:hAnsi="Arial" w:cs="Arial"/>
                <w:color w:val="0070C0"/>
                <w:sz w:val="18"/>
                <w:szCs w:val="18"/>
              </w:rPr>
            </w:pPr>
            <w:r w:rsidRPr="00886D60">
              <w:rPr>
                <w:rFonts w:ascii="Arial" w:hAnsi="Arial" w:cs="Arial"/>
                <w:sz w:val="18"/>
                <w:szCs w:val="18"/>
              </w:rPr>
              <w:t>03 – 2021</w:t>
            </w:r>
          </w:p>
        </w:tc>
        <w:tc>
          <w:tcPr>
            <w:tcW w:w="1843" w:type="dxa"/>
          </w:tcPr>
          <w:p w:rsidR="00794359" w:rsidRPr="009F6D2F" w:rsidRDefault="00794359" w:rsidP="00794359">
            <w:pPr>
              <w:rPr>
                <w:rFonts w:ascii="Arial" w:hAnsi="Arial" w:cs="Arial"/>
                <w:color w:val="0070C0"/>
                <w:sz w:val="18"/>
                <w:szCs w:val="18"/>
              </w:rPr>
            </w:pPr>
          </w:p>
        </w:tc>
        <w:tc>
          <w:tcPr>
            <w:tcW w:w="3543" w:type="dxa"/>
          </w:tcPr>
          <w:p w:rsidR="00794359" w:rsidRPr="007347A2" w:rsidRDefault="00867C95" w:rsidP="00794359">
            <w:pPr>
              <w:rPr>
                <w:rFonts w:ascii="Arial" w:hAnsi="Arial" w:cs="Arial"/>
                <w:sz w:val="18"/>
                <w:szCs w:val="18"/>
              </w:rPr>
            </w:pPr>
            <w:r>
              <w:rPr>
                <w:rFonts w:ascii="Arial" w:hAnsi="Arial" w:cs="Arial"/>
                <w:sz w:val="18"/>
                <w:szCs w:val="18"/>
              </w:rPr>
              <w:t>n/d</w:t>
            </w:r>
          </w:p>
          <w:p w:rsidR="00794359" w:rsidRPr="00F57B7D" w:rsidRDefault="00794359"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BF395F">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B24A6E" w:rsidRPr="007347A2" w:rsidRDefault="00867C95" w:rsidP="00B24A6E">
            <w:pPr>
              <w:rPr>
                <w:rFonts w:ascii="Arial" w:hAnsi="Arial" w:cs="Arial"/>
                <w:sz w:val="18"/>
                <w:szCs w:val="18"/>
              </w:rPr>
            </w:pPr>
            <w:r>
              <w:rPr>
                <w:rFonts w:ascii="Arial" w:hAnsi="Arial" w:cs="Arial"/>
                <w:sz w:val="18"/>
                <w:szCs w:val="18"/>
              </w:rPr>
              <w:t>n/d</w:t>
            </w:r>
          </w:p>
          <w:p w:rsidR="00794359" w:rsidRPr="009F6D2F" w:rsidRDefault="00B24A6E" w:rsidP="00226661">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BF395F">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B24A6E" w:rsidRPr="007347A2" w:rsidRDefault="00867C95" w:rsidP="00B24A6E">
            <w:pPr>
              <w:rPr>
                <w:rFonts w:ascii="Arial" w:hAnsi="Arial" w:cs="Arial"/>
                <w:sz w:val="18"/>
                <w:szCs w:val="18"/>
              </w:rPr>
            </w:pPr>
            <w:r>
              <w:rPr>
                <w:rFonts w:ascii="Arial" w:hAnsi="Arial" w:cs="Arial"/>
                <w:sz w:val="18"/>
                <w:szCs w:val="18"/>
              </w:rPr>
              <w:t>n/d</w:t>
            </w:r>
          </w:p>
          <w:p w:rsidR="00226661" w:rsidRPr="009F6D2F" w:rsidRDefault="00B24A6E"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E2331D">
        <w:trPr>
          <w:trHeight w:val="2606"/>
        </w:trPr>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B24A6E" w:rsidRPr="007347A2" w:rsidRDefault="00867C95" w:rsidP="00B24A6E">
            <w:pPr>
              <w:rPr>
                <w:rFonts w:ascii="Arial" w:hAnsi="Arial" w:cs="Arial"/>
                <w:sz w:val="18"/>
                <w:szCs w:val="18"/>
              </w:rPr>
            </w:pPr>
            <w:r>
              <w:rPr>
                <w:rFonts w:ascii="Arial" w:hAnsi="Arial" w:cs="Arial"/>
                <w:sz w:val="18"/>
                <w:szCs w:val="18"/>
              </w:rPr>
              <w:t>n/d</w:t>
            </w:r>
          </w:p>
          <w:p w:rsidR="00226661" w:rsidRPr="009F6D2F" w:rsidRDefault="00B24A6E"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E2331D">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B033F6" w:rsidRDefault="00B033F6" w:rsidP="00794359">
            <w:pPr>
              <w:rPr>
                <w:rFonts w:ascii="Arial" w:hAnsi="Arial" w:cs="Arial"/>
                <w:sz w:val="18"/>
                <w:szCs w:val="18"/>
              </w:rPr>
            </w:pPr>
            <w:r>
              <w:rPr>
                <w:rFonts w:ascii="Arial" w:hAnsi="Arial" w:cs="Arial"/>
                <w:sz w:val="18"/>
                <w:szCs w:val="18"/>
              </w:rPr>
              <w:t>n/d</w:t>
            </w:r>
          </w:p>
          <w:p w:rsidR="00794359" w:rsidRPr="009F6D2F" w:rsidRDefault="00794359"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E2331D">
        <w:trPr>
          <w:trHeight w:val="751"/>
        </w:trPr>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794359" w:rsidRPr="005B3731" w:rsidRDefault="00867C95" w:rsidP="00794359">
            <w:pPr>
              <w:jc w:val="both"/>
              <w:rPr>
                <w:rFonts w:ascii="Arial" w:hAnsi="Arial" w:cs="Arial"/>
                <w:sz w:val="18"/>
                <w:szCs w:val="18"/>
              </w:rPr>
            </w:pPr>
            <w:r>
              <w:rPr>
                <w:rFonts w:ascii="Arial" w:hAnsi="Arial" w:cs="Arial"/>
                <w:sz w:val="18"/>
                <w:szCs w:val="18"/>
              </w:rPr>
              <w:t>n/d</w:t>
            </w:r>
          </w:p>
          <w:p w:rsidR="00B033F6" w:rsidRPr="00256902" w:rsidRDefault="00B033F6" w:rsidP="00794359">
            <w:pPr>
              <w:jc w:val="both"/>
              <w:rPr>
                <w:rFonts w:ascii="Arial" w:hAnsi="Arial" w:cs="Arial"/>
                <w:sz w:val="18"/>
                <w:szCs w:val="18"/>
              </w:rPr>
            </w:pPr>
          </w:p>
          <w:p w:rsidR="00794359" w:rsidRPr="00BF395F" w:rsidRDefault="00794359" w:rsidP="00794359">
            <w:pPr>
              <w:jc w:val="both"/>
              <w:rPr>
                <w:rFonts w:ascii="Arial" w:hAnsi="Arial" w:cs="Arial"/>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rsidTr="00E2331D">
        <w:tc>
          <w:tcPr>
            <w:tcW w:w="2972" w:type="dxa"/>
          </w:tcPr>
          <w:p w:rsidR="00794359" w:rsidRPr="009F6D2F" w:rsidRDefault="00794359" w:rsidP="00794359">
            <w:pPr>
              <w:rPr>
                <w:rFonts w:ascii="Arial" w:hAnsi="Arial" w:cs="Arial"/>
                <w:color w:val="0070C0"/>
                <w:sz w:val="18"/>
                <w:szCs w:val="18"/>
              </w:rPr>
            </w:pPr>
            <w:r w:rsidRPr="009F6D2F">
              <w:rPr>
                <w:rFonts w:ascii="Arial" w:hAnsi="Arial" w:cs="Arial"/>
                <w:sz w:val="18"/>
                <w:szCs w:val="18"/>
              </w:rPr>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00794359" w:rsidRPr="009F6D2F" w:rsidRDefault="00794359" w:rsidP="00794359">
            <w:pPr>
              <w:rPr>
                <w:rFonts w:ascii="Arial" w:hAnsi="Arial" w:cs="Arial"/>
                <w:color w:val="0070C0"/>
                <w:sz w:val="18"/>
                <w:szCs w:val="18"/>
                <w:lang w:eastAsia="pl-PL"/>
              </w:rPr>
            </w:pPr>
          </w:p>
        </w:tc>
        <w:tc>
          <w:tcPr>
            <w:tcW w:w="3543" w:type="dxa"/>
          </w:tcPr>
          <w:p w:rsidR="00B24A6E" w:rsidRDefault="00867C95" w:rsidP="00B24A6E">
            <w:pPr>
              <w:jc w:val="both"/>
              <w:rPr>
                <w:rFonts w:ascii="Arial" w:hAnsi="Arial" w:cs="Arial"/>
                <w:sz w:val="18"/>
                <w:szCs w:val="18"/>
              </w:rPr>
            </w:pPr>
            <w:r>
              <w:rPr>
                <w:rFonts w:ascii="Arial" w:hAnsi="Arial" w:cs="Arial"/>
                <w:sz w:val="18"/>
                <w:szCs w:val="18"/>
              </w:rPr>
              <w:t>n/d</w:t>
            </w:r>
          </w:p>
          <w:p w:rsidR="00226661" w:rsidRDefault="00226661" w:rsidP="00794359">
            <w:pPr>
              <w:jc w:val="both"/>
              <w:rPr>
                <w:rFonts w:ascii="Arial" w:hAnsi="Arial" w:cs="Arial"/>
                <w:sz w:val="18"/>
                <w:szCs w:val="18"/>
              </w:rPr>
            </w:pPr>
          </w:p>
          <w:p w:rsidR="00794359" w:rsidRPr="009F6D2F" w:rsidRDefault="00226661" w:rsidP="00794359">
            <w:pPr>
              <w:jc w:val="both"/>
              <w:rPr>
                <w:rFonts w:ascii="Arial" w:hAnsi="Arial" w:cs="Arial"/>
                <w:color w:val="0070C0"/>
                <w:sz w:val="18"/>
                <w:szCs w:val="18"/>
              </w:rPr>
            </w:pPr>
            <w:r w:rsidRPr="00A40CFD">
              <w:rPr>
                <w:rFonts w:ascii="Arial" w:hAnsi="Arial" w:cs="Arial"/>
                <w:sz w:val="18"/>
                <w:szCs w:val="18"/>
              </w:rPr>
              <w:t>Planowany termin wynika z podpisanego w dniu 10.09.2020 r. Aneksu.</w:t>
            </w:r>
          </w:p>
        </w:tc>
      </w:tr>
    </w:tbl>
    <w:p w:rsidR="00BB059E" w:rsidRPr="00886D60" w:rsidRDefault="00BB059E" w:rsidP="006F5A3D">
      <w:pPr>
        <w:pStyle w:val="Akapitzlist"/>
        <w:numPr>
          <w:ilvl w:val="0"/>
          <w:numId w:val="19"/>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559"/>
        <w:gridCol w:w="1186"/>
        <w:gridCol w:w="3691"/>
      </w:tblGrid>
      <w:tr w:rsidR="007E0B70" w:rsidRPr="009F6D2F" w:rsidTr="00BE210D">
        <w:trPr>
          <w:trHeight w:val="724"/>
        </w:trPr>
        <w:tc>
          <w:tcPr>
            <w:tcW w:w="3261" w:type="dxa"/>
            <w:shd w:val="clear" w:color="auto" w:fill="D9D9D9" w:themeFill="background1" w:themeFillShade="D9"/>
            <w:vAlign w:val="center"/>
          </w:tcPr>
          <w:p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rsidTr="00BE210D">
        <w:trPr>
          <w:trHeight w:val="724"/>
        </w:trPr>
        <w:tc>
          <w:tcPr>
            <w:tcW w:w="3261" w:type="dxa"/>
            <w:shd w:val="clear" w:color="auto" w:fill="auto"/>
            <w:vAlign w:val="center"/>
          </w:tcPr>
          <w:p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p>
          <w:p w:rsidR="001D560C" w:rsidRPr="00497203" w:rsidRDefault="001D560C" w:rsidP="00BF395F">
            <w:pPr>
              <w:spacing w:after="0" w:line="240" w:lineRule="auto"/>
              <w:rPr>
                <w:rFonts w:ascii="Arial" w:hAnsi="Arial" w:cs="Arial"/>
                <w:color w:val="000000" w:themeColor="text1"/>
                <w:sz w:val="18"/>
                <w:szCs w:val="18"/>
              </w:rPr>
            </w:pPr>
          </w:p>
          <w:p w:rsidR="001D560C" w:rsidRPr="00497203" w:rsidRDefault="001D560C" w:rsidP="00BF395F">
            <w:pPr>
              <w:spacing w:after="0" w:line="240" w:lineRule="auto"/>
              <w:rPr>
                <w:rFonts w:ascii="Arial" w:hAnsi="Arial" w:cs="Arial"/>
                <w:color w:val="000000" w:themeColor="text1"/>
                <w:sz w:val="18"/>
                <w:szCs w:val="18"/>
              </w:rPr>
            </w:pPr>
          </w:p>
        </w:tc>
        <w:tc>
          <w:tcPr>
            <w:tcW w:w="1559" w:type="dxa"/>
            <w:shd w:val="clear" w:color="auto" w:fill="FFFFFF"/>
            <w:vAlign w:val="center"/>
          </w:tcPr>
          <w:p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186" w:type="dxa"/>
            <w:shd w:val="clear" w:color="auto" w:fill="FFFFFF"/>
            <w:vAlign w:val="center"/>
          </w:tcPr>
          <w:p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rsidR="00CC4191" w:rsidRPr="00497203" w:rsidRDefault="00CC4191" w:rsidP="00BF395F">
            <w:pPr>
              <w:pStyle w:val="Legenda"/>
              <w:rPr>
                <w:rFonts w:ascii="Arial" w:hAnsi="Arial" w:cs="Arial"/>
                <w:b w:val="0"/>
                <w:color w:val="000000" w:themeColor="text1"/>
                <w:sz w:val="18"/>
                <w:szCs w:val="18"/>
              </w:rPr>
            </w:pPr>
            <w:r w:rsidRPr="00497203">
              <w:rPr>
                <w:rFonts w:ascii="Arial" w:hAnsi="Arial" w:cs="Arial"/>
                <w:b w:val="0"/>
                <w:color w:val="000000" w:themeColor="text1"/>
                <w:sz w:val="18"/>
                <w:szCs w:val="18"/>
              </w:rPr>
              <w:t>Pielęgnowanie modeli danych i procesów. 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rsidR="004D4B21" w:rsidRPr="00497203" w:rsidRDefault="00CC4191" w:rsidP="00BF395F">
            <w:pPr>
              <w:pStyle w:val="Legenda"/>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rsidR="004D4B21" w:rsidRPr="00497203" w:rsidRDefault="005638AE" w:rsidP="00BF395F">
            <w:pPr>
              <w:pStyle w:val="Legenda"/>
              <w:rPr>
                <w:rFonts w:ascii="Arial" w:hAnsi="Arial" w:cs="Arial"/>
                <w:b w:val="0"/>
                <w:color w:val="000000" w:themeColor="text1"/>
                <w:sz w:val="18"/>
                <w:szCs w:val="18"/>
              </w:rPr>
            </w:pPr>
            <w:r w:rsidRPr="00497203">
              <w:rPr>
                <w:rFonts w:ascii="Arial" w:hAnsi="Arial" w:cs="Arial"/>
                <w:b w:val="0"/>
                <w:sz w:val="18"/>
                <w:szCs w:val="18"/>
              </w:rPr>
              <w:t>Podejmowane działania spowodują ograniczenie</w:t>
            </w:r>
            <w:r w:rsidR="004D4B21" w:rsidRPr="00497203">
              <w:rPr>
                <w:rFonts w:ascii="Arial" w:hAnsi="Arial" w:cs="Arial"/>
                <w:b w:val="0"/>
                <w:sz w:val="18"/>
                <w:szCs w:val="18"/>
              </w:rPr>
              <w:t xml:space="preserve"> </w:t>
            </w:r>
            <w:r w:rsidR="0099715F" w:rsidRPr="00497203">
              <w:rPr>
                <w:rFonts w:ascii="Arial" w:hAnsi="Arial" w:cs="Arial"/>
                <w:b w:val="0"/>
                <w:sz w:val="18"/>
                <w:szCs w:val="18"/>
              </w:rPr>
              <w:t>wystąpienia</w:t>
            </w:r>
            <w:r w:rsidR="004D4B21" w:rsidRPr="00497203">
              <w:rPr>
                <w:rFonts w:ascii="Arial" w:hAnsi="Arial" w:cs="Arial"/>
                <w:b w:val="0"/>
                <w:sz w:val="18"/>
                <w:szCs w:val="18"/>
              </w:rPr>
              <w:t xml:space="preserve"> nieterminowej </w:t>
            </w:r>
            <w:r w:rsidR="004D4B21" w:rsidRPr="00497203">
              <w:rPr>
                <w:rFonts w:ascii="Arial" w:hAnsi="Arial" w:cs="Arial"/>
                <w:b w:val="0"/>
                <w:color w:val="000000" w:themeColor="text1"/>
                <w:sz w:val="18"/>
                <w:szCs w:val="18"/>
              </w:rPr>
              <w:t xml:space="preserve">realizacji zadań w przypadku nagłego odejścia pracownika. </w:t>
            </w:r>
          </w:p>
          <w:p w:rsidR="001D560C" w:rsidRPr="00497203" w:rsidRDefault="001D560C" w:rsidP="00BF395F">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rsidR="001D560C" w:rsidRPr="00497203" w:rsidRDefault="001D560C" w:rsidP="00BF395F">
            <w:pPr>
              <w:pStyle w:val="Legenda"/>
            </w:pPr>
            <w:r w:rsidRPr="00497203">
              <w:rPr>
                <w:rFonts w:ascii="Arial" w:hAnsi="Arial" w:cs="Arial"/>
                <w:b w:val="0"/>
                <w:color w:val="000000" w:themeColor="text1"/>
                <w:sz w:val="18"/>
                <w:szCs w:val="18"/>
              </w:rPr>
              <w:t>Brak zmiany w stosunku do poprzedniego okresu sprawozdawczego.</w:t>
            </w:r>
          </w:p>
        </w:tc>
      </w:tr>
      <w:tr w:rsidR="00DD7BC6" w:rsidRPr="0099356B"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D7BC6" w:rsidRPr="00266204" w:rsidRDefault="00DD7BC6" w:rsidP="00BF395F">
            <w:pPr>
              <w:spacing w:after="0" w:line="240" w:lineRule="auto"/>
              <w:rPr>
                <w:rFonts w:ascii="Arial" w:hAnsi="Arial" w:cs="Arial"/>
                <w:sz w:val="18"/>
                <w:szCs w:val="18"/>
                <w:highlight w:val="yellow"/>
              </w:rPr>
            </w:pPr>
            <w:r w:rsidRPr="00497203">
              <w:rPr>
                <w:rFonts w:ascii="Arial" w:hAnsi="Arial" w:cs="Arial"/>
                <w:sz w:val="18"/>
                <w:szCs w:val="18"/>
              </w:rPr>
              <w:t xml:space="preserve">Niskie wykorzystanie środków na wynagrodzenia pracowników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D7BC6" w:rsidRPr="00266204" w:rsidRDefault="00DD7BC6" w:rsidP="00BF395F">
            <w:pPr>
              <w:pStyle w:val="Legenda"/>
              <w:rPr>
                <w:rFonts w:ascii="Arial" w:eastAsia="Times New Roman" w:hAnsi="Arial" w:cs="Arial"/>
                <w:b w:val="0"/>
                <w:sz w:val="18"/>
                <w:szCs w:val="18"/>
                <w:highlight w:val="yellow"/>
              </w:rPr>
            </w:pPr>
            <w:r w:rsidRPr="00497203">
              <w:rPr>
                <w:rFonts w:ascii="Arial" w:hAnsi="Arial"/>
                <w:b w:val="0"/>
                <w:sz w:val="18"/>
                <w:szCs w:val="18"/>
              </w:rPr>
              <w:t>niskie</w:t>
            </w:r>
            <w:r w:rsidRPr="00497203">
              <w:rPr>
                <w:rFonts w:ascii="Arial" w:eastAsia="Times New Roman" w:hAnsi="Arial" w:cs="Arial"/>
                <w:b w:val="0"/>
                <w:sz w:val="18"/>
                <w:szCs w:val="18"/>
              </w:rPr>
              <w:t xml:space="preserve"> </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D7BC6" w:rsidRPr="00266204" w:rsidRDefault="00DD7BC6" w:rsidP="00BF395F">
            <w:pPr>
              <w:pStyle w:val="Tabelatresc"/>
              <w:spacing w:before="0" w:after="0" w:line="240" w:lineRule="auto"/>
              <w:jc w:val="left"/>
              <w:rPr>
                <w:rFonts w:ascii="Arial" w:hAnsi="Arial"/>
                <w:sz w:val="18"/>
                <w:szCs w:val="18"/>
                <w:highlight w:val="yellow"/>
              </w:rPr>
            </w:pPr>
            <w:r w:rsidRPr="00497203">
              <w:rPr>
                <w:rFonts w:ascii="Arial" w:hAnsi="Arial"/>
                <w:sz w:val="18"/>
                <w:szCs w:val="18"/>
              </w:rPr>
              <w:t>średnie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7A14AA" w:rsidRPr="00694AF5" w:rsidRDefault="007A14AA" w:rsidP="009F0F81">
            <w:pPr>
              <w:pStyle w:val="Legenda"/>
              <w:spacing w:after="240"/>
              <w:rPr>
                <w:rFonts w:ascii="Arial" w:hAnsi="Arial" w:cs="Arial"/>
                <w:b w:val="0"/>
                <w:color w:val="000000" w:themeColor="text1"/>
                <w:sz w:val="18"/>
                <w:szCs w:val="18"/>
              </w:rPr>
            </w:pPr>
            <w:r w:rsidRPr="00694AF5">
              <w:rPr>
                <w:rFonts w:ascii="Arial" w:hAnsi="Arial" w:cs="Arial"/>
                <w:b w:val="0"/>
                <w:color w:val="000000" w:themeColor="text1"/>
                <w:sz w:val="18"/>
                <w:szCs w:val="18"/>
              </w:rPr>
              <w:t xml:space="preserve">Podejmowanie </w:t>
            </w:r>
            <w:r w:rsidR="00840087" w:rsidRPr="00694AF5">
              <w:rPr>
                <w:rFonts w:ascii="Arial" w:hAnsi="Arial" w:cs="Arial"/>
                <w:b w:val="0"/>
                <w:color w:val="000000" w:themeColor="text1"/>
                <w:sz w:val="18"/>
                <w:szCs w:val="18"/>
              </w:rPr>
              <w:t xml:space="preserve">przez służby finansowe </w:t>
            </w:r>
            <w:r w:rsidRPr="00694AF5">
              <w:rPr>
                <w:rFonts w:ascii="Arial" w:hAnsi="Arial" w:cs="Arial"/>
                <w:b w:val="0"/>
                <w:color w:val="000000" w:themeColor="text1"/>
                <w:sz w:val="18"/>
                <w:szCs w:val="18"/>
              </w:rPr>
              <w:t>działań usprawniających wydatkowanie środków oraz zapewnienie konsolidacji wydatkowania środków w ramach prowadzonych projektów  z POPC.</w:t>
            </w:r>
          </w:p>
          <w:p w:rsidR="00DD7BC6" w:rsidRPr="00694AF5" w:rsidRDefault="00947567" w:rsidP="009F0F81">
            <w:pPr>
              <w:pStyle w:val="Legenda"/>
              <w:rPr>
                <w:rFonts w:ascii="Arial" w:hAnsi="Arial" w:cs="Arial"/>
                <w:b w:val="0"/>
                <w:color w:val="000000" w:themeColor="text1"/>
                <w:sz w:val="18"/>
                <w:szCs w:val="18"/>
                <w:highlight w:val="yellow"/>
              </w:rPr>
            </w:pPr>
            <w:r w:rsidRPr="00694AF5">
              <w:rPr>
                <w:rFonts w:ascii="Arial" w:hAnsi="Arial" w:cs="Arial"/>
                <w:b w:val="0"/>
                <w:color w:val="000000" w:themeColor="text1"/>
                <w:sz w:val="18"/>
                <w:szCs w:val="18"/>
              </w:rPr>
              <w:t>Brak zmiany w stosunku do poprzedniego okresu sprawozdawczego.</w:t>
            </w:r>
          </w:p>
        </w:tc>
      </w:tr>
      <w:tr w:rsidR="000C6125" w:rsidRPr="0099356B"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0C6125" w:rsidRPr="00266204" w:rsidDel="0005203C" w:rsidRDefault="000C6125" w:rsidP="00BF395F">
            <w:pPr>
              <w:spacing w:after="0" w:line="240" w:lineRule="auto"/>
              <w:rPr>
                <w:rFonts w:ascii="Arial" w:hAnsi="Arial" w:cs="Arial"/>
                <w:sz w:val="18"/>
                <w:szCs w:val="18"/>
                <w:highlight w:val="yellow"/>
              </w:rPr>
            </w:pPr>
            <w:r w:rsidRPr="00497203">
              <w:rPr>
                <w:rFonts w:ascii="Arial" w:hAnsi="Arial" w:cs="Arial"/>
                <w:sz w:val="18"/>
                <w:szCs w:val="18"/>
              </w:rPr>
              <w:t>Utrudnienia w pracy nad realizacją projektu związane z pandemią koronawirusa SARS-Cov-2 (utrudniona komunikacja, ograniczony dostęp d</w:t>
            </w:r>
            <w:r w:rsidR="00D71649" w:rsidRPr="00497203">
              <w:rPr>
                <w:rFonts w:ascii="Arial" w:hAnsi="Arial" w:cs="Arial"/>
                <w:sz w:val="18"/>
                <w:szCs w:val="18"/>
              </w:rPr>
              <w:t xml:space="preserve">o </w:t>
            </w:r>
            <w:r w:rsidRPr="00497203">
              <w:rPr>
                <w:rFonts w:ascii="Arial" w:hAnsi="Arial" w:cs="Arial"/>
                <w:sz w:val="18"/>
                <w:szCs w:val="18"/>
              </w:rPr>
              <w:t>dokumentacji w związku z przejściem na pracę zdalną)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Pr="00266204" w:rsidDel="0005203C" w:rsidRDefault="00D71649" w:rsidP="00BF395F">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Pr="00266204" w:rsidDel="0005203C" w:rsidRDefault="00D71649" w:rsidP="00BF395F">
            <w:pPr>
              <w:pStyle w:val="Tabelatresc"/>
              <w:spacing w:before="0" w:after="0" w:line="240" w:lineRule="auto"/>
              <w:jc w:val="left"/>
              <w:rPr>
                <w:rFonts w:ascii="Arial" w:eastAsiaTheme="minorHAnsi" w:hAnsi="Arial"/>
                <w:sz w:val="18"/>
                <w:szCs w:val="18"/>
                <w:highlight w:val="yellow"/>
                <w:lang w:eastAsia="en-US"/>
              </w:rPr>
            </w:pPr>
            <w:r w:rsidRPr="00497203">
              <w:rPr>
                <w:rFonts w:ascii="Arial" w:eastAsiaTheme="minorHAnsi" w:hAnsi="Arial"/>
                <w:sz w:val="18"/>
                <w:szCs w:val="18"/>
                <w:lang w:eastAsia="en-US"/>
              </w:rPr>
              <w:t>wysokie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Pr="00497203" w:rsidRDefault="000C6125" w:rsidP="00BF395F">
            <w:pPr>
              <w:pStyle w:val="Legenda"/>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 xml:space="preserve">W celu ograniczenia ryzyka podjęto następujące działania: </w:t>
            </w:r>
          </w:p>
          <w:p w:rsidR="000C6125"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raportuje zadania, które ma do wykonania w danym tygodniu oraz zdaje sprawozdanie z realizacji poszczególnego zadania.</w:t>
            </w:r>
          </w:p>
          <w:p w:rsidR="000C6125"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podstawową formą komunikacji w projekcie podczas pracy zdalnej jest droga e</w:t>
            </w:r>
            <w:r w:rsidR="009159EC" w:rsidRPr="00497203">
              <w:rPr>
                <w:rFonts w:ascii="Arial" w:eastAsiaTheme="minorHAnsi" w:hAnsi="Arial" w:cs="Arial"/>
                <w:b w:val="0"/>
                <w:bCs w:val="0"/>
                <w:kern w:val="0"/>
                <w:sz w:val="18"/>
                <w:szCs w:val="18"/>
              </w:rPr>
              <w:t xml:space="preserve"> </w:t>
            </w:r>
            <w:r w:rsidRPr="00497203">
              <w:rPr>
                <w:rFonts w:ascii="Arial" w:eastAsiaTheme="minorHAnsi" w:hAnsi="Arial" w:cs="Arial"/>
                <w:b w:val="0"/>
                <w:bCs w:val="0"/>
                <w:kern w:val="0"/>
                <w:sz w:val="18"/>
                <w:szCs w:val="18"/>
              </w:rPr>
              <w:t xml:space="preserve">mailowa. </w:t>
            </w:r>
          </w:p>
          <w:p w:rsidR="00D71649"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sprawy kluczowe w projekcie omawiane s</w:t>
            </w:r>
            <w:r w:rsidR="009159EC" w:rsidRPr="00497203">
              <w:rPr>
                <w:rFonts w:ascii="Arial" w:eastAsiaTheme="minorHAnsi" w:hAnsi="Arial" w:cs="Arial"/>
                <w:b w:val="0"/>
                <w:bCs w:val="0"/>
                <w:kern w:val="0"/>
                <w:sz w:val="18"/>
                <w:szCs w:val="18"/>
              </w:rPr>
              <w:t>ą</w:t>
            </w:r>
            <w:r w:rsidRPr="00497203">
              <w:rPr>
                <w:rFonts w:ascii="Arial" w:eastAsiaTheme="minorHAnsi" w:hAnsi="Arial" w:cs="Arial"/>
                <w:b w:val="0"/>
                <w:bCs w:val="0"/>
                <w:kern w:val="0"/>
                <w:sz w:val="18"/>
                <w:szCs w:val="18"/>
              </w:rPr>
              <w:t xml:space="preserve"> podczas telekonferencji.</w:t>
            </w:r>
          </w:p>
          <w:p w:rsidR="009E3EC8" w:rsidRPr="00497203" w:rsidRDefault="00D71649"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k</w:t>
            </w:r>
            <w:r w:rsidR="000C6125" w:rsidRPr="00497203">
              <w:rPr>
                <w:rFonts w:ascii="Arial" w:eastAsiaTheme="minorHAnsi" w:hAnsi="Arial" w:cs="Arial"/>
                <w:b w:val="0"/>
                <w:bCs w:val="0"/>
                <w:kern w:val="0"/>
                <w:sz w:val="18"/>
                <w:szCs w:val="18"/>
              </w:rPr>
              <w:t>ierownik Projektu sprawuje nadzór nad realizacją zadań</w:t>
            </w:r>
          </w:p>
          <w:p w:rsidR="009E3EC8" w:rsidRPr="00497203" w:rsidRDefault="009E3EC8" w:rsidP="009E3EC8">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w przypadku konieczności przerywa pracę zdalną i z zachowaniem maksymalnej ochrony wykonuje pracę w budynku GUS</w:t>
            </w:r>
          </w:p>
          <w:p w:rsidR="000C6125" w:rsidRPr="00266204" w:rsidDel="0005203C" w:rsidRDefault="00947567" w:rsidP="000C6125">
            <w:pPr>
              <w:pStyle w:val="Legenda"/>
              <w:rPr>
                <w:highlight w:val="yellow"/>
              </w:rPr>
            </w:pPr>
            <w:r w:rsidRPr="00497203">
              <w:rPr>
                <w:rFonts w:ascii="Arial" w:hAnsi="Arial" w:cs="Arial"/>
                <w:b w:val="0"/>
                <w:color w:val="000000" w:themeColor="text1"/>
                <w:sz w:val="18"/>
                <w:szCs w:val="18"/>
              </w:rPr>
              <w:t>Brak zmiany w stosunku do poprzedniego okresu sprawozdawczego.</w:t>
            </w:r>
          </w:p>
        </w:tc>
      </w:tr>
    </w:tbl>
    <w:p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rsidTr="003354A6">
        <w:trPr>
          <w:trHeight w:val="724"/>
        </w:trPr>
        <w:tc>
          <w:tcPr>
            <w:tcW w:w="2552" w:type="dxa"/>
            <w:shd w:val="clear" w:color="auto" w:fill="D9D9D9" w:themeFill="background1" w:themeFillShade="D9"/>
            <w:vAlign w:val="center"/>
          </w:tcPr>
          <w:p w:rsidR="007E0B70" w:rsidRPr="003354A6" w:rsidRDefault="007E0B70" w:rsidP="006F0370">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rsidTr="00F35EFF">
        <w:trPr>
          <w:trHeight w:val="357"/>
        </w:trPr>
        <w:tc>
          <w:tcPr>
            <w:tcW w:w="2552" w:type="dxa"/>
            <w:shd w:val="clear" w:color="auto" w:fill="auto"/>
            <w:vAlign w:val="center"/>
          </w:tcPr>
          <w:p w:rsidR="00CC4191" w:rsidRPr="009F6D2F" w:rsidRDefault="00CC4191" w:rsidP="00F35EFF">
            <w:pPr>
              <w:spacing w:after="0"/>
              <w:rPr>
                <w:rFonts w:ascii="Arial" w:hAnsi="Arial" w:cs="Arial"/>
                <w:color w:val="000000" w:themeColor="text1"/>
                <w:sz w:val="18"/>
                <w:szCs w:val="18"/>
              </w:rPr>
            </w:pPr>
            <w:r w:rsidRPr="00497203">
              <w:rPr>
                <w:rFonts w:ascii="Arial" w:hAnsi="Arial" w:cs="Arial"/>
                <w:color w:val="000000" w:themeColor="text1"/>
                <w:sz w:val="18"/>
                <w:szCs w:val="18"/>
              </w:rPr>
              <w:t>Niespodziewane zmiany prawne.</w:t>
            </w:r>
          </w:p>
        </w:tc>
        <w:tc>
          <w:tcPr>
            <w:tcW w:w="1559" w:type="dxa"/>
            <w:shd w:val="clear" w:color="auto" w:fill="FFFFFF"/>
            <w:vAlign w:val="center"/>
          </w:tcPr>
          <w:p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rsidR="00CC4191" w:rsidRPr="00BE210D" w:rsidRDefault="00CC4191"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005B3731" w:rsidRPr="00BE210D">
              <w:rPr>
                <w:rFonts w:ascii="Arial" w:hAnsi="Arial" w:cs="Arial"/>
                <w:color w:val="000000" w:themeColor="text1"/>
                <w:sz w:val="18"/>
                <w:szCs w:val="18"/>
              </w:rPr>
              <w:t xml:space="preserve"> </w:t>
            </w:r>
          </w:p>
          <w:p w:rsidR="00877DC3" w:rsidRPr="00BE210D" w:rsidRDefault="00877DC3"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Podjęte działania pozwolą na sprawniejsze reagowanie na zachodzące zmiany prawne i dzięki temu na możliwość wprowadzenia koniecznych zmian w dokumentacji wytworzonej w ramach projektu.</w:t>
            </w:r>
          </w:p>
          <w:p w:rsidR="005638AE" w:rsidRPr="00BE210D" w:rsidRDefault="001D560C"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 ponownym oszacowaniu stwierdzono, że w dalszym ciągu istnieje niskie prawdopodobieństwo wystąpienia ryzyka.</w:t>
            </w:r>
          </w:p>
          <w:p w:rsidR="001D560C" w:rsidRPr="009F6D2F" w:rsidRDefault="001D560C" w:rsidP="00BE210D">
            <w:pPr>
              <w:spacing w:after="0"/>
              <w:rPr>
                <w:rFonts w:ascii="Arial" w:hAnsi="Arial"/>
                <w:color w:val="000000" w:themeColor="text1"/>
                <w:sz w:val="18"/>
                <w:szCs w:val="18"/>
              </w:rPr>
            </w:pPr>
            <w:r w:rsidRPr="00BE210D">
              <w:rPr>
                <w:rFonts w:ascii="Arial" w:hAnsi="Arial" w:cs="Arial"/>
                <w:color w:val="000000" w:themeColor="text1"/>
                <w:sz w:val="18"/>
                <w:szCs w:val="18"/>
              </w:rPr>
              <w:t>Brak zmiany w stosunku do poprzedniego okresu sprawozdawczego.</w:t>
            </w:r>
          </w:p>
        </w:tc>
      </w:tr>
    </w:tbl>
    <w:p w:rsidR="00C6727E" w:rsidRDefault="00C6727E" w:rsidP="00C6727E">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rsidR="00E471E0" w:rsidRPr="000504BC" w:rsidRDefault="00BB059E" w:rsidP="00A86449">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rsidR="00E471E0" w:rsidRPr="00867C95" w:rsidRDefault="00E471E0" w:rsidP="00867C95">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00E471E0" w:rsidRPr="00867C95"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F23" w:rsidRDefault="00B34F23" w:rsidP="00BB2420">
      <w:pPr>
        <w:spacing w:after="0" w:line="240" w:lineRule="auto"/>
      </w:pPr>
      <w:r>
        <w:separator/>
      </w:r>
    </w:p>
  </w:endnote>
  <w:endnote w:type="continuationSeparator" w:id="0">
    <w:p w:rsidR="00B34F23" w:rsidRDefault="00B34F23"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ira Sans">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51078">
              <w:rPr>
                <w:b/>
                <w:bCs/>
                <w:noProof/>
              </w:rPr>
              <w:t>1</w:t>
            </w:r>
            <w:r>
              <w:rPr>
                <w:b/>
                <w:bCs/>
                <w:sz w:val="24"/>
                <w:szCs w:val="24"/>
              </w:rPr>
              <w:fldChar w:fldCharType="end"/>
            </w:r>
            <w:r>
              <w:t xml:space="preserve"> z </w:t>
            </w:r>
            <w:r w:rsidR="0099356B">
              <w:rPr>
                <w:b/>
                <w:bCs/>
                <w:noProof/>
              </w:rPr>
              <w:t>5</w:t>
            </w:r>
          </w:p>
        </w:sdtContent>
      </w:sdt>
    </w:sdtContent>
  </w:sdt>
  <w:p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F23" w:rsidRDefault="00B34F23" w:rsidP="00BB2420">
      <w:pPr>
        <w:spacing w:after="0" w:line="240" w:lineRule="auto"/>
      </w:pPr>
      <w:r>
        <w:separator/>
      </w:r>
    </w:p>
  </w:footnote>
  <w:footnote w:type="continuationSeparator" w:id="0">
    <w:p w:rsidR="00B34F23" w:rsidRDefault="00B34F23" w:rsidP="00BB2420">
      <w:pPr>
        <w:spacing w:after="0" w:line="240" w:lineRule="auto"/>
      </w:pPr>
      <w:r>
        <w:continuationSeparator/>
      </w:r>
    </w:p>
  </w:footnote>
  <w:footnote w:id="1">
    <w:p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773BAC"/>
    <w:multiLevelType w:val="hybridMultilevel"/>
    <w:tmpl w:val="C680D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ECA1137"/>
    <w:multiLevelType w:val="hybridMultilevel"/>
    <w:tmpl w:val="3D86B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355D73"/>
    <w:multiLevelType w:val="hybridMultilevel"/>
    <w:tmpl w:val="F574F384"/>
    <w:lvl w:ilvl="0" w:tplc="A1CA645E">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6295FDC"/>
    <w:multiLevelType w:val="hybridMultilevel"/>
    <w:tmpl w:val="0EA4E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AD49D4"/>
    <w:multiLevelType w:val="hybridMultilevel"/>
    <w:tmpl w:val="67BC2956"/>
    <w:lvl w:ilvl="0" w:tplc="12189E4A">
      <w:start w:val="1"/>
      <w:numFmt w:val="decimal"/>
      <w:lvlText w:val="%1."/>
      <w:lvlJc w:val="left"/>
      <w:pPr>
        <w:ind w:left="720" w:hanging="360"/>
      </w:pPr>
      <w:rPr>
        <w:rFonts w:hint="default"/>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1414C33"/>
    <w:multiLevelType w:val="hybridMultilevel"/>
    <w:tmpl w:val="525A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2"/>
  </w:num>
  <w:num w:numId="3">
    <w:abstractNumId w:val="31"/>
  </w:num>
  <w:num w:numId="4">
    <w:abstractNumId w:val="15"/>
  </w:num>
  <w:num w:numId="5">
    <w:abstractNumId w:val="26"/>
  </w:num>
  <w:num w:numId="6">
    <w:abstractNumId w:val="3"/>
  </w:num>
  <w:num w:numId="7">
    <w:abstractNumId w:val="21"/>
  </w:num>
  <w:num w:numId="8">
    <w:abstractNumId w:val="0"/>
  </w:num>
  <w:num w:numId="9">
    <w:abstractNumId w:val="7"/>
  </w:num>
  <w:num w:numId="10">
    <w:abstractNumId w:val="4"/>
  </w:num>
  <w:num w:numId="11">
    <w:abstractNumId w:val="6"/>
  </w:num>
  <w:num w:numId="12">
    <w:abstractNumId w:val="25"/>
  </w:num>
  <w:num w:numId="13">
    <w:abstractNumId w:val="20"/>
  </w:num>
  <w:num w:numId="14">
    <w:abstractNumId w:val="1"/>
  </w:num>
  <w:num w:numId="15">
    <w:abstractNumId w:val="28"/>
  </w:num>
  <w:num w:numId="16">
    <w:abstractNumId w:val="9"/>
  </w:num>
  <w:num w:numId="17">
    <w:abstractNumId w:val="18"/>
  </w:num>
  <w:num w:numId="18">
    <w:abstractNumId w:val="16"/>
  </w:num>
  <w:num w:numId="19">
    <w:abstractNumId w:val="12"/>
  </w:num>
  <w:num w:numId="20">
    <w:abstractNumId w:val="30"/>
  </w:num>
  <w:num w:numId="21">
    <w:abstractNumId w:val="24"/>
  </w:num>
  <w:num w:numId="22">
    <w:abstractNumId w:val="8"/>
  </w:num>
  <w:num w:numId="23">
    <w:abstractNumId w:val="27"/>
  </w:num>
  <w:num w:numId="24">
    <w:abstractNumId w:val="13"/>
  </w:num>
  <w:num w:numId="25">
    <w:abstractNumId w:val="22"/>
  </w:num>
  <w:num w:numId="26">
    <w:abstractNumId w:val="29"/>
  </w:num>
  <w:num w:numId="27">
    <w:abstractNumId w:val="17"/>
  </w:num>
  <w:num w:numId="28">
    <w:abstractNumId w:val="23"/>
  </w:num>
  <w:num w:numId="29">
    <w:abstractNumId w:val="11"/>
  </w:num>
  <w:num w:numId="30">
    <w:abstractNumId w:val="14"/>
  </w:num>
  <w:num w:numId="31">
    <w:abstractNumId w:val="5"/>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revisionView w:inkAnnotation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77C0"/>
    <w:rsid w:val="00043DD9"/>
    <w:rsid w:val="00044D68"/>
    <w:rsid w:val="0004624A"/>
    <w:rsid w:val="00047D9D"/>
    <w:rsid w:val="000504BC"/>
    <w:rsid w:val="0005203C"/>
    <w:rsid w:val="00054E16"/>
    <w:rsid w:val="000621B8"/>
    <w:rsid w:val="000655E7"/>
    <w:rsid w:val="00070663"/>
    <w:rsid w:val="00080E19"/>
    <w:rsid w:val="00082418"/>
    <w:rsid w:val="00084E5B"/>
    <w:rsid w:val="00087231"/>
    <w:rsid w:val="00095944"/>
    <w:rsid w:val="00097CD8"/>
    <w:rsid w:val="000A1DFB"/>
    <w:rsid w:val="000A2F32"/>
    <w:rsid w:val="000A3938"/>
    <w:rsid w:val="000B3E49"/>
    <w:rsid w:val="000B4668"/>
    <w:rsid w:val="000C1B58"/>
    <w:rsid w:val="000C6125"/>
    <w:rsid w:val="000E0060"/>
    <w:rsid w:val="000E1828"/>
    <w:rsid w:val="000E4BF8"/>
    <w:rsid w:val="000E54A5"/>
    <w:rsid w:val="000F20A9"/>
    <w:rsid w:val="000F307B"/>
    <w:rsid w:val="000F30B9"/>
    <w:rsid w:val="001118D6"/>
    <w:rsid w:val="001152A5"/>
    <w:rsid w:val="0011609D"/>
    <w:rsid w:val="0011693F"/>
    <w:rsid w:val="00122388"/>
    <w:rsid w:val="00124C3D"/>
    <w:rsid w:val="0013768D"/>
    <w:rsid w:val="00140757"/>
    <w:rsid w:val="00141A92"/>
    <w:rsid w:val="00145E84"/>
    <w:rsid w:val="0015102C"/>
    <w:rsid w:val="00152DAA"/>
    <w:rsid w:val="00176CC3"/>
    <w:rsid w:val="00176FBB"/>
    <w:rsid w:val="00180549"/>
    <w:rsid w:val="0018167C"/>
    <w:rsid w:val="00181E97"/>
    <w:rsid w:val="00182A08"/>
    <w:rsid w:val="001A1D1F"/>
    <w:rsid w:val="001A2E58"/>
    <w:rsid w:val="001A2EF2"/>
    <w:rsid w:val="001A7012"/>
    <w:rsid w:val="001B378D"/>
    <w:rsid w:val="001B6C86"/>
    <w:rsid w:val="001B6E68"/>
    <w:rsid w:val="001C2D74"/>
    <w:rsid w:val="001C7FAC"/>
    <w:rsid w:val="001D2BE1"/>
    <w:rsid w:val="001D560C"/>
    <w:rsid w:val="001D5ED9"/>
    <w:rsid w:val="001E0CAC"/>
    <w:rsid w:val="001E16A3"/>
    <w:rsid w:val="001E1DEA"/>
    <w:rsid w:val="001E7199"/>
    <w:rsid w:val="001F24A0"/>
    <w:rsid w:val="001F4D74"/>
    <w:rsid w:val="001F67EC"/>
    <w:rsid w:val="0020019C"/>
    <w:rsid w:val="0020330A"/>
    <w:rsid w:val="00226661"/>
    <w:rsid w:val="002278C5"/>
    <w:rsid w:val="00237279"/>
    <w:rsid w:val="00240D69"/>
    <w:rsid w:val="002416BB"/>
    <w:rsid w:val="00241B5E"/>
    <w:rsid w:val="00243E39"/>
    <w:rsid w:val="0024715A"/>
    <w:rsid w:val="00252087"/>
    <w:rsid w:val="00256902"/>
    <w:rsid w:val="00266204"/>
    <w:rsid w:val="00276C00"/>
    <w:rsid w:val="00277283"/>
    <w:rsid w:val="002A3C02"/>
    <w:rsid w:val="002A5452"/>
    <w:rsid w:val="002B4889"/>
    <w:rsid w:val="002B50C0"/>
    <w:rsid w:val="002B6F21"/>
    <w:rsid w:val="002D105C"/>
    <w:rsid w:val="002D27B8"/>
    <w:rsid w:val="002D3D4A"/>
    <w:rsid w:val="002D7ADA"/>
    <w:rsid w:val="002E6AEA"/>
    <w:rsid w:val="002E6B7A"/>
    <w:rsid w:val="002F1336"/>
    <w:rsid w:val="0030196F"/>
    <w:rsid w:val="00302775"/>
    <w:rsid w:val="00304D04"/>
    <w:rsid w:val="00304F74"/>
    <w:rsid w:val="00310D8E"/>
    <w:rsid w:val="0031628D"/>
    <w:rsid w:val="003221F2"/>
    <w:rsid w:val="00322614"/>
    <w:rsid w:val="003331BD"/>
    <w:rsid w:val="00334A24"/>
    <w:rsid w:val="003354A6"/>
    <w:rsid w:val="003410FE"/>
    <w:rsid w:val="00341B37"/>
    <w:rsid w:val="00341D8E"/>
    <w:rsid w:val="00345E83"/>
    <w:rsid w:val="003508E7"/>
    <w:rsid w:val="00351078"/>
    <w:rsid w:val="003542F1"/>
    <w:rsid w:val="00356A3E"/>
    <w:rsid w:val="003642B8"/>
    <w:rsid w:val="0039352B"/>
    <w:rsid w:val="003A4115"/>
    <w:rsid w:val="003B5B7A"/>
    <w:rsid w:val="003C7325"/>
    <w:rsid w:val="003D1EF4"/>
    <w:rsid w:val="003D7DD0"/>
    <w:rsid w:val="003E3144"/>
    <w:rsid w:val="003F2822"/>
    <w:rsid w:val="00400EFC"/>
    <w:rsid w:val="00405EA4"/>
    <w:rsid w:val="0041034F"/>
    <w:rsid w:val="004112E7"/>
    <w:rsid w:val="004118A3"/>
    <w:rsid w:val="00417E78"/>
    <w:rsid w:val="00423A26"/>
    <w:rsid w:val="00425046"/>
    <w:rsid w:val="004350B8"/>
    <w:rsid w:val="00444AAB"/>
    <w:rsid w:val="00446253"/>
    <w:rsid w:val="0044700E"/>
    <w:rsid w:val="00450089"/>
    <w:rsid w:val="00483AFD"/>
    <w:rsid w:val="00497203"/>
    <w:rsid w:val="004978AD"/>
    <w:rsid w:val="00497972"/>
    <w:rsid w:val="004B75B1"/>
    <w:rsid w:val="004C0749"/>
    <w:rsid w:val="004C1165"/>
    <w:rsid w:val="004C1D48"/>
    <w:rsid w:val="004C7EBF"/>
    <w:rsid w:val="004D144C"/>
    <w:rsid w:val="004D4B21"/>
    <w:rsid w:val="004D65CA"/>
    <w:rsid w:val="004F1429"/>
    <w:rsid w:val="004F189E"/>
    <w:rsid w:val="004F6E89"/>
    <w:rsid w:val="005159FA"/>
    <w:rsid w:val="00517F12"/>
    <w:rsid w:val="0052102C"/>
    <w:rsid w:val="0052274A"/>
    <w:rsid w:val="00524E6C"/>
    <w:rsid w:val="00527899"/>
    <w:rsid w:val="005332D6"/>
    <w:rsid w:val="00535673"/>
    <w:rsid w:val="005441B9"/>
    <w:rsid w:val="00544DFE"/>
    <w:rsid w:val="00546003"/>
    <w:rsid w:val="005466F0"/>
    <w:rsid w:val="00547C54"/>
    <w:rsid w:val="005620B0"/>
    <w:rsid w:val="005638AE"/>
    <w:rsid w:val="005734CE"/>
    <w:rsid w:val="00584317"/>
    <w:rsid w:val="00586664"/>
    <w:rsid w:val="00593290"/>
    <w:rsid w:val="005A12F7"/>
    <w:rsid w:val="005A1B30"/>
    <w:rsid w:val="005B1A32"/>
    <w:rsid w:val="005B3731"/>
    <w:rsid w:val="005B5FB4"/>
    <w:rsid w:val="005C0469"/>
    <w:rsid w:val="005C6116"/>
    <w:rsid w:val="005C77BB"/>
    <w:rsid w:val="005D17CF"/>
    <w:rsid w:val="005D2B1E"/>
    <w:rsid w:val="005D5AAB"/>
    <w:rsid w:val="005D6E12"/>
    <w:rsid w:val="005E0ED8"/>
    <w:rsid w:val="005E6ABD"/>
    <w:rsid w:val="005F0FFD"/>
    <w:rsid w:val="005F233B"/>
    <w:rsid w:val="005F41FA"/>
    <w:rsid w:val="00600AE4"/>
    <w:rsid w:val="006054AA"/>
    <w:rsid w:val="00617F3D"/>
    <w:rsid w:val="0062054D"/>
    <w:rsid w:val="00630AD9"/>
    <w:rsid w:val="006334BF"/>
    <w:rsid w:val="00635A54"/>
    <w:rsid w:val="00661A62"/>
    <w:rsid w:val="006731D9"/>
    <w:rsid w:val="006822BC"/>
    <w:rsid w:val="006823D3"/>
    <w:rsid w:val="00684A6D"/>
    <w:rsid w:val="00693F35"/>
    <w:rsid w:val="00694AF5"/>
    <w:rsid w:val="006A0EE6"/>
    <w:rsid w:val="006A1686"/>
    <w:rsid w:val="006A60AA"/>
    <w:rsid w:val="006B034F"/>
    <w:rsid w:val="006B5117"/>
    <w:rsid w:val="006C55A5"/>
    <w:rsid w:val="006E0CFA"/>
    <w:rsid w:val="006E6205"/>
    <w:rsid w:val="006F07B7"/>
    <w:rsid w:val="006F37FD"/>
    <w:rsid w:val="006F5A3D"/>
    <w:rsid w:val="00701800"/>
    <w:rsid w:val="00703FEA"/>
    <w:rsid w:val="00725708"/>
    <w:rsid w:val="00733733"/>
    <w:rsid w:val="007347A2"/>
    <w:rsid w:val="00740A47"/>
    <w:rsid w:val="00746ABD"/>
    <w:rsid w:val="0076270D"/>
    <w:rsid w:val="0077418F"/>
    <w:rsid w:val="00774286"/>
    <w:rsid w:val="00775C44"/>
    <w:rsid w:val="007860CF"/>
    <w:rsid w:val="00787BB7"/>
    <w:rsid w:val="007924CE"/>
    <w:rsid w:val="00794359"/>
    <w:rsid w:val="00795AFA"/>
    <w:rsid w:val="007A14AA"/>
    <w:rsid w:val="007A3F2B"/>
    <w:rsid w:val="007A4742"/>
    <w:rsid w:val="007B0251"/>
    <w:rsid w:val="007B07EE"/>
    <w:rsid w:val="007C2F7E"/>
    <w:rsid w:val="007C6235"/>
    <w:rsid w:val="007D1990"/>
    <w:rsid w:val="007D1DD9"/>
    <w:rsid w:val="007D2C34"/>
    <w:rsid w:val="007D38BD"/>
    <w:rsid w:val="007D3F21"/>
    <w:rsid w:val="007D7B48"/>
    <w:rsid w:val="007E08BA"/>
    <w:rsid w:val="007E0B70"/>
    <w:rsid w:val="007E341A"/>
    <w:rsid w:val="007F0FB2"/>
    <w:rsid w:val="007F126F"/>
    <w:rsid w:val="007F29D3"/>
    <w:rsid w:val="007F76B3"/>
    <w:rsid w:val="00806134"/>
    <w:rsid w:val="00811E3F"/>
    <w:rsid w:val="00815CAB"/>
    <w:rsid w:val="00830B70"/>
    <w:rsid w:val="00840087"/>
    <w:rsid w:val="00840749"/>
    <w:rsid w:val="00845BEF"/>
    <w:rsid w:val="00867C95"/>
    <w:rsid w:val="0087452F"/>
    <w:rsid w:val="00875528"/>
    <w:rsid w:val="00876324"/>
    <w:rsid w:val="00877DC3"/>
    <w:rsid w:val="00884686"/>
    <w:rsid w:val="00886D60"/>
    <w:rsid w:val="00886E91"/>
    <w:rsid w:val="008A332F"/>
    <w:rsid w:val="008A52F6"/>
    <w:rsid w:val="008C4BCD"/>
    <w:rsid w:val="008C6721"/>
    <w:rsid w:val="008D0C47"/>
    <w:rsid w:val="008D3826"/>
    <w:rsid w:val="008D59F9"/>
    <w:rsid w:val="008E4451"/>
    <w:rsid w:val="008F2D9B"/>
    <w:rsid w:val="008F6D12"/>
    <w:rsid w:val="00907F6D"/>
    <w:rsid w:val="00911190"/>
    <w:rsid w:val="009121C7"/>
    <w:rsid w:val="0091332C"/>
    <w:rsid w:val="00913C6A"/>
    <w:rsid w:val="009159EC"/>
    <w:rsid w:val="009256F2"/>
    <w:rsid w:val="00931D30"/>
    <w:rsid w:val="00933BEC"/>
    <w:rsid w:val="00935A3E"/>
    <w:rsid w:val="00936729"/>
    <w:rsid w:val="00941E3D"/>
    <w:rsid w:val="00946687"/>
    <w:rsid w:val="00947567"/>
    <w:rsid w:val="0095183B"/>
    <w:rsid w:val="00951AD9"/>
    <w:rsid w:val="00952126"/>
    <w:rsid w:val="00952617"/>
    <w:rsid w:val="009663A6"/>
    <w:rsid w:val="00971A40"/>
    <w:rsid w:val="00976434"/>
    <w:rsid w:val="00980AD5"/>
    <w:rsid w:val="00982F11"/>
    <w:rsid w:val="00992EA3"/>
    <w:rsid w:val="0099356B"/>
    <w:rsid w:val="00994174"/>
    <w:rsid w:val="009967CA"/>
    <w:rsid w:val="0099715F"/>
    <w:rsid w:val="00997C78"/>
    <w:rsid w:val="009A17FF"/>
    <w:rsid w:val="009A1885"/>
    <w:rsid w:val="009B4423"/>
    <w:rsid w:val="009C3F7B"/>
    <w:rsid w:val="009C6140"/>
    <w:rsid w:val="009D2FA4"/>
    <w:rsid w:val="009D3BB7"/>
    <w:rsid w:val="009D7D8A"/>
    <w:rsid w:val="009E3EC8"/>
    <w:rsid w:val="009E4C67"/>
    <w:rsid w:val="009E7721"/>
    <w:rsid w:val="009F09BF"/>
    <w:rsid w:val="009F0F81"/>
    <w:rsid w:val="009F1DC8"/>
    <w:rsid w:val="009F3C7F"/>
    <w:rsid w:val="009F437E"/>
    <w:rsid w:val="009F6D2F"/>
    <w:rsid w:val="00A025C7"/>
    <w:rsid w:val="00A1150E"/>
    <w:rsid w:val="00A11788"/>
    <w:rsid w:val="00A122D2"/>
    <w:rsid w:val="00A30847"/>
    <w:rsid w:val="00A36AE2"/>
    <w:rsid w:val="00A36D4E"/>
    <w:rsid w:val="00A43E49"/>
    <w:rsid w:val="00A44EA2"/>
    <w:rsid w:val="00A47B12"/>
    <w:rsid w:val="00A54ED3"/>
    <w:rsid w:val="00A56D63"/>
    <w:rsid w:val="00A5762F"/>
    <w:rsid w:val="00A67685"/>
    <w:rsid w:val="00A67936"/>
    <w:rsid w:val="00A728AE"/>
    <w:rsid w:val="00A7510B"/>
    <w:rsid w:val="00A804AE"/>
    <w:rsid w:val="00A81F0F"/>
    <w:rsid w:val="00A86449"/>
    <w:rsid w:val="00A87C1C"/>
    <w:rsid w:val="00AA4CAB"/>
    <w:rsid w:val="00AA51AD"/>
    <w:rsid w:val="00AB2BFF"/>
    <w:rsid w:val="00AB2E01"/>
    <w:rsid w:val="00AB6225"/>
    <w:rsid w:val="00AB6586"/>
    <w:rsid w:val="00AC47A3"/>
    <w:rsid w:val="00AC4F16"/>
    <w:rsid w:val="00AC7E26"/>
    <w:rsid w:val="00AD45BB"/>
    <w:rsid w:val="00AE1643"/>
    <w:rsid w:val="00AE3A6C"/>
    <w:rsid w:val="00AE5462"/>
    <w:rsid w:val="00AE77CF"/>
    <w:rsid w:val="00AF09B8"/>
    <w:rsid w:val="00AF567D"/>
    <w:rsid w:val="00B033F6"/>
    <w:rsid w:val="00B17709"/>
    <w:rsid w:val="00B24A6E"/>
    <w:rsid w:val="00B34F23"/>
    <w:rsid w:val="00B41415"/>
    <w:rsid w:val="00B440C3"/>
    <w:rsid w:val="00B50560"/>
    <w:rsid w:val="00B53AC4"/>
    <w:rsid w:val="00B6031C"/>
    <w:rsid w:val="00B61CD3"/>
    <w:rsid w:val="00B64565"/>
    <w:rsid w:val="00B64B3C"/>
    <w:rsid w:val="00B673C6"/>
    <w:rsid w:val="00B714A8"/>
    <w:rsid w:val="00B74859"/>
    <w:rsid w:val="00B768C5"/>
    <w:rsid w:val="00B769B2"/>
    <w:rsid w:val="00B87D3D"/>
    <w:rsid w:val="00B93335"/>
    <w:rsid w:val="00B9796B"/>
    <w:rsid w:val="00BA481C"/>
    <w:rsid w:val="00BB059E"/>
    <w:rsid w:val="00BB2420"/>
    <w:rsid w:val="00BB5ACE"/>
    <w:rsid w:val="00BC1003"/>
    <w:rsid w:val="00BC1BD2"/>
    <w:rsid w:val="00BC239C"/>
    <w:rsid w:val="00BC6BE4"/>
    <w:rsid w:val="00BE210D"/>
    <w:rsid w:val="00BE47CD"/>
    <w:rsid w:val="00BE5BF9"/>
    <w:rsid w:val="00BF0101"/>
    <w:rsid w:val="00BF395F"/>
    <w:rsid w:val="00C1106C"/>
    <w:rsid w:val="00C11F6C"/>
    <w:rsid w:val="00C12016"/>
    <w:rsid w:val="00C17D37"/>
    <w:rsid w:val="00C20ED2"/>
    <w:rsid w:val="00C26361"/>
    <w:rsid w:val="00C302F1"/>
    <w:rsid w:val="00C40B62"/>
    <w:rsid w:val="00C42AEA"/>
    <w:rsid w:val="00C43662"/>
    <w:rsid w:val="00C57985"/>
    <w:rsid w:val="00C6727E"/>
    <w:rsid w:val="00C6751B"/>
    <w:rsid w:val="00C676E7"/>
    <w:rsid w:val="00C85965"/>
    <w:rsid w:val="00C87389"/>
    <w:rsid w:val="00C97509"/>
    <w:rsid w:val="00CA516B"/>
    <w:rsid w:val="00CC18D3"/>
    <w:rsid w:val="00CC3075"/>
    <w:rsid w:val="00CC4191"/>
    <w:rsid w:val="00CC7E21"/>
    <w:rsid w:val="00CD3412"/>
    <w:rsid w:val="00CD7E4C"/>
    <w:rsid w:val="00CE5DEA"/>
    <w:rsid w:val="00CE74F9"/>
    <w:rsid w:val="00CE7777"/>
    <w:rsid w:val="00CF2E64"/>
    <w:rsid w:val="00CF4BEC"/>
    <w:rsid w:val="00CF6DC5"/>
    <w:rsid w:val="00D063C9"/>
    <w:rsid w:val="00D108F8"/>
    <w:rsid w:val="00D25CFE"/>
    <w:rsid w:val="00D32657"/>
    <w:rsid w:val="00D33AE2"/>
    <w:rsid w:val="00D366CD"/>
    <w:rsid w:val="00D40C11"/>
    <w:rsid w:val="00D4607F"/>
    <w:rsid w:val="00D57025"/>
    <w:rsid w:val="00D57765"/>
    <w:rsid w:val="00D71649"/>
    <w:rsid w:val="00D77F42"/>
    <w:rsid w:val="00D77F50"/>
    <w:rsid w:val="00D84E84"/>
    <w:rsid w:val="00D859F4"/>
    <w:rsid w:val="00D85A52"/>
    <w:rsid w:val="00D86FEC"/>
    <w:rsid w:val="00D90498"/>
    <w:rsid w:val="00D93F9C"/>
    <w:rsid w:val="00D9698B"/>
    <w:rsid w:val="00DA34DF"/>
    <w:rsid w:val="00DB69FD"/>
    <w:rsid w:val="00DB7196"/>
    <w:rsid w:val="00DC0A8A"/>
    <w:rsid w:val="00DC1705"/>
    <w:rsid w:val="00DC39A9"/>
    <w:rsid w:val="00DC4C79"/>
    <w:rsid w:val="00DD7380"/>
    <w:rsid w:val="00DD7BC6"/>
    <w:rsid w:val="00DE37F4"/>
    <w:rsid w:val="00DE439A"/>
    <w:rsid w:val="00DE5227"/>
    <w:rsid w:val="00DE6249"/>
    <w:rsid w:val="00DE731D"/>
    <w:rsid w:val="00E0076D"/>
    <w:rsid w:val="00E11B44"/>
    <w:rsid w:val="00E15821"/>
    <w:rsid w:val="00E15DEB"/>
    <w:rsid w:val="00E1688D"/>
    <w:rsid w:val="00E203EB"/>
    <w:rsid w:val="00E2331D"/>
    <w:rsid w:val="00E35401"/>
    <w:rsid w:val="00E375DB"/>
    <w:rsid w:val="00E424BD"/>
    <w:rsid w:val="00E42938"/>
    <w:rsid w:val="00E471E0"/>
    <w:rsid w:val="00E47508"/>
    <w:rsid w:val="00E55EB0"/>
    <w:rsid w:val="00E57BB7"/>
    <w:rsid w:val="00E61694"/>
    <w:rsid w:val="00E61CB0"/>
    <w:rsid w:val="00E65143"/>
    <w:rsid w:val="00E71256"/>
    <w:rsid w:val="00E71BCF"/>
    <w:rsid w:val="00E740EB"/>
    <w:rsid w:val="00E81D7C"/>
    <w:rsid w:val="00E82E20"/>
    <w:rsid w:val="00E83FA4"/>
    <w:rsid w:val="00E86020"/>
    <w:rsid w:val="00EA0B4F"/>
    <w:rsid w:val="00EB5A7C"/>
    <w:rsid w:val="00EC2AFC"/>
    <w:rsid w:val="00EC7948"/>
    <w:rsid w:val="00EE15F0"/>
    <w:rsid w:val="00EE1B1E"/>
    <w:rsid w:val="00F00AA2"/>
    <w:rsid w:val="00F03468"/>
    <w:rsid w:val="00F03EE3"/>
    <w:rsid w:val="00F11C39"/>
    <w:rsid w:val="00F138F7"/>
    <w:rsid w:val="00F13B41"/>
    <w:rsid w:val="00F14AA9"/>
    <w:rsid w:val="00F17E51"/>
    <w:rsid w:val="00F2008A"/>
    <w:rsid w:val="00F21D9E"/>
    <w:rsid w:val="00F25348"/>
    <w:rsid w:val="00F3569B"/>
    <w:rsid w:val="00F35EFF"/>
    <w:rsid w:val="00F375CC"/>
    <w:rsid w:val="00F45506"/>
    <w:rsid w:val="00F54034"/>
    <w:rsid w:val="00F57B7D"/>
    <w:rsid w:val="00F60062"/>
    <w:rsid w:val="00F613CC"/>
    <w:rsid w:val="00F62B6A"/>
    <w:rsid w:val="00F76777"/>
    <w:rsid w:val="00F83F2F"/>
    <w:rsid w:val="00F851CA"/>
    <w:rsid w:val="00F8608C"/>
    <w:rsid w:val="00F86555"/>
    <w:rsid w:val="00FC3B03"/>
    <w:rsid w:val="00FD4271"/>
    <w:rsid w:val="00FE6C4B"/>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 kwartał 2020 r_30.04.2020.docx.docx</NazwaPliku>
    <_SourceUrl xmlns="http://schemas.microsoft.com/sharepoint/v3" xsi:nil="true"/>
    <Odbiorcy2 xmlns="8C029B3F-2CC4-4A59-AF0D-A90575FA3373" xsi:nil="true"/>
    <xd_ProgID xmlns="http://schemas.microsoft.com/sharepoint/v3" xsi:nil="true"/>
    <Osoba xmlns="8C029B3F-2CC4-4A59-AF0D-A90575FA3373">STAT\WIATROWSKAM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38095-CD79-4D77-BD52-E07DB9014A06}">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8C029B3F-2CC4-4A59-AF0D-A90575FA3373"/>
    <ds:schemaRef ds:uri="http://www.w3.org/XML/1998/namespace"/>
  </ds:schemaRefs>
</ds:datastoreItem>
</file>

<file path=customXml/itemProps3.xml><?xml version="1.0" encoding="utf-8"?>
<ds:datastoreItem xmlns:ds="http://schemas.openxmlformats.org/officeDocument/2006/customXml" ds:itemID="{F1165A8C-6EC5-4186-A60D-B09B1626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1391</Words>
  <Characters>8351</Characters>
  <Application>Microsoft Office Word</Application>
  <DocSecurity>4</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2020-12-31T12:54:00Z</dcterms:created>
  <dcterms:modified xsi:type="dcterms:W3CDTF">2020-12-31T12:54:00Z</dcterms:modified>
</cp:coreProperties>
</file>